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22"/>
        </w:rPr>
      </w:pPr>
    </w:p>
    <w:p>
      <w:pPr>
        <w:pStyle w:val="Title"/>
      </w:pPr>
      <w:r>
        <w:rPr>
          <w:color w:val="2E2E2E"/>
        </w:rPr>
        <w:t>DOF: 27/12/2020</w:t>
      </w:r>
    </w:p>
    <w:p>
      <w:pPr>
        <w:pStyle w:val="BodyText"/>
        <w:spacing w:before="4"/>
        <w:rPr>
          <w:b/>
          <w:sz w:val="27"/>
        </w:rPr>
      </w:pPr>
    </w:p>
    <w:p>
      <w:pPr>
        <w:pStyle w:val="Heading1"/>
        <w:spacing w:line="261" w:lineRule="auto" w:before="92" w:after="2"/>
        <w:ind w:left="112" w:right="0"/>
        <w:jc w:val="left"/>
        <w:rPr>
          <w:rFonts w:ascii="Times New Roman" w:hAnsi="Times New Roman"/>
        </w:rPr>
      </w:pPr>
      <w:r>
        <w:rPr>
          <w:rFonts w:ascii="Times New Roman" w:hAnsi="Times New Roman"/>
          <w:color w:val="2E2E2E"/>
        </w:rPr>
        <w:t>ACUERDO por el que se dan a conocer las preferencias arancelarias del Acuerdo regional No. 3 de apertura de mercados a favor de la República del Paraguay.</w:t>
      </w:r>
    </w:p>
    <w:p>
      <w:pPr>
        <w:pStyle w:val="BodyText"/>
        <w:spacing w:line="30" w:lineRule="exact"/>
        <w:ind w:left="120"/>
        <w:rPr>
          <w:rFonts w:ascii="Times New Roman"/>
          <w:sz w:val="2"/>
        </w:rPr>
      </w:pPr>
      <w:r>
        <w:rPr>
          <w:rFonts w:ascii="Times New Roman"/>
          <w:position w:val="0"/>
          <w:sz w:val="2"/>
        </w:rPr>
        <w:pict>
          <v:group style="width:521.25pt;height:1.5pt;mso-position-horizontal-relative:char;mso-position-vertical-relative:line" coordorigin="0,0" coordsize="10425,30">
            <v:rect style="position:absolute;left:0;top:0;width:10425;height:30" filled="true" fillcolor="#000000" stroked="false">
              <v:fill type="solid"/>
            </v:rect>
          </v:group>
        </w:pict>
      </w:r>
      <w:r>
        <w:rPr>
          <w:rFonts w:ascii="Times New Roman"/>
          <w:position w:val="0"/>
          <w:sz w:val="2"/>
        </w:rPr>
      </w:r>
    </w:p>
    <w:p>
      <w:pPr>
        <w:pStyle w:val="BodyText"/>
        <w:spacing w:before="7"/>
        <w:rPr>
          <w:rFonts w:ascii="Times New Roman"/>
          <w:b/>
          <w:sz w:val="9"/>
        </w:rPr>
      </w:pPr>
      <w:r>
        <w:rPr/>
        <w:pict>
          <v:rect style="position:absolute;margin-left:49.999996pt;margin-top:7.499999pt;width:521.249959pt;height:.75pt;mso-position-horizontal-relative:page;mso-position-vertical-relative:paragraph;z-index:-15728128;mso-wrap-distance-left:0;mso-wrap-distance-right:0" filled="true" fillcolor="#000000" stroked="false">
            <v:fill type="solid"/>
            <w10:wrap type="topAndBottom"/>
          </v:rect>
        </w:pict>
      </w:r>
    </w:p>
    <w:p>
      <w:pPr>
        <w:spacing w:before="0"/>
        <w:ind w:left="112" w:right="0" w:firstLine="0"/>
        <w:jc w:val="left"/>
        <w:rPr>
          <w:b/>
          <w:sz w:val="18"/>
        </w:rPr>
      </w:pPr>
      <w:r>
        <w:rPr>
          <w:b/>
          <w:color w:val="2E2E2E"/>
          <w:sz w:val="18"/>
        </w:rPr>
        <w:t>Al margen un sello con el Escudo Nacional, que dice: Estados Unidos Mexicanos.- ECONOMÍA.- Secretaría de Economía.</w:t>
      </w:r>
    </w:p>
    <w:p>
      <w:pPr>
        <w:pStyle w:val="BodyText"/>
        <w:spacing w:line="242" w:lineRule="auto" w:before="108"/>
        <w:ind w:left="112" w:right="120" w:firstLine="287"/>
        <w:jc w:val="both"/>
      </w:pPr>
      <w:r>
        <w:rPr>
          <w:color w:val="2E2E2E"/>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pPr>
        <w:pStyle w:val="Heading1"/>
        <w:rPr>
          <w:rFonts w:ascii="Times New Roman"/>
        </w:rPr>
      </w:pPr>
      <w:r>
        <w:rPr>
          <w:rFonts w:ascii="Times New Roman"/>
          <w:color w:val="2E2E2E"/>
        </w:rPr>
        <w:t>CONSIDERANDO</w:t>
      </w:r>
    </w:p>
    <w:p>
      <w:pPr>
        <w:pStyle w:val="BodyText"/>
        <w:spacing w:line="242" w:lineRule="auto" w:before="108"/>
        <w:ind w:left="112" w:right="124" w:firstLine="287"/>
        <w:jc w:val="both"/>
      </w:pPr>
      <w:r>
        <w:rPr>
          <w:color w:val="2E2E2E"/>
        </w:rPr>
        <w:t>Que el 28 de diciembre de 1980, el Senado de la República aprobó el Tratado de Montevideo 1980 (Tratado), cuyo Decreto de promulgación se publicó en el Diario Oficial de la Federación el 31 de marzo de 1981, con objeto de dar continuidad al proceso de integración latinoamericano y establecer a largo plazo, en forma gradual y progresiva, un mercado común, para lo cual se instituyó la Asociación Latinoamericana de Integración.</w:t>
      </w:r>
    </w:p>
    <w:p>
      <w:pPr>
        <w:pStyle w:val="BodyText"/>
        <w:spacing w:line="242" w:lineRule="auto" w:before="108"/>
        <w:ind w:left="112" w:right="132" w:firstLine="287"/>
        <w:jc w:val="both"/>
      </w:pPr>
      <w:r>
        <w:rPr>
          <w:color w:val="2E2E2E"/>
        </w:rPr>
        <w:t>Que en el marco del Tratado, los Estados Unidos Mexicanos, la República Argentina, el Estado Plurinacional de Bolivia, la República Federativa del Brasil, la República de Colombia, la República de Chile, la República del Ecuador, la República del Paraguay, la República del Perú, la República Oriental del Uruguay y la República Bolivariana de Venezuela celebraron, el 30 de abril de 1983, el Acuerdo Regional No. 3 de Apertura de Mercados en favor de Paraguay (Acuerdo Regional No. 3), al cual posteriormente se adhirieron la República de Cuba y la República de Panamá.</w:t>
      </w:r>
    </w:p>
    <w:p>
      <w:pPr>
        <w:pStyle w:val="BodyText"/>
        <w:spacing w:line="242" w:lineRule="auto" w:before="110"/>
        <w:ind w:left="112" w:right="121" w:firstLine="287"/>
        <w:jc w:val="both"/>
      </w:pPr>
      <w:r>
        <w:rPr>
          <w:color w:val="2E2E2E"/>
        </w:rPr>
        <w:t>Que en el Acuerdo Regional No. 3 las Partes pactaron otorgar en forma unilateral, a la República del Paraguay por ser un país de menor desarrollo económico, una Nómina de Apertura de Mercados, para la importación de productos con la eliminación de aranceles y de regulaciones no arancelarias, salvo las contempladas en el Artículo 50 del Tratado.</w:t>
      </w:r>
    </w:p>
    <w:p>
      <w:pPr>
        <w:pStyle w:val="BodyText"/>
        <w:spacing w:line="242" w:lineRule="auto" w:before="108"/>
        <w:ind w:left="112" w:right="122" w:firstLine="287"/>
        <w:jc w:val="both"/>
      </w:pPr>
      <w:r>
        <w:rPr>
          <w:color w:val="2E2E2E"/>
        </w:rPr>
        <w:t>Que el 16 de noviembre de 1994, los Estados Unidos Mexicanos negociaron la Nómina de Apertura de Mercados a favor de la República del Paraguay, en la que otorgó para algunos productos la exención del pago de los impuestos de importación de la Tarifa de la Ley de los Impuestos Generales de Importación y de Exportación.</w:t>
      </w:r>
    </w:p>
    <w:p>
      <w:pPr>
        <w:pStyle w:val="BodyText"/>
        <w:spacing w:line="242" w:lineRule="auto" w:before="93"/>
        <w:ind w:left="112" w:right="130" w:firstLine="287"/>
        <w:jc w:val="both"/>
      </w:pPr>
      <w:r>
        <w:rPr>
          <w:color w:val="2E2E2E"/>
        </w:rPr>
        <w:t>Que el 27 de junio de 2014 la Organización Mundial de Aduanas adoptó la Sexta Enmienda al Sistema Armonizado de Designación y Codificación de Mercancías que incluye, entre otras, modificaciones a las notas legales, la eliminación de partidas o subpartidas que describen productos que han reportado escaso movimiento comercial, así como la creación o </w:t>
      </w:r>
      <w:r>
        <w:rPr>
          <w:color w:val="2E2E2E"/>
          <w:spacing w:val="-2"/>
        </w:rPr>
        <w:t>restructuración</w:t>
      </w:r>
      <w:r>
        <w:rPr>
          <w:color w:val="2E2E2E"/>
          <w:spacing w:val="46"/>
        </w:rPr>
        <w:t> </w:t>
      </w:r>
      <w:r>
        <w:rPr>
          <w:color w:val="2E2E2E"/>
        </w:rPr>
        <w:t>de otras para identificar productos nuevos en el comercio</w:t>
      </w:r>
      <w:r>
        <w:rPr>
          <w:color w:val="2E2E2E"/>
          <w:spacing w:val="-1"/>
        </w:rPr>
        <w:t> </w:t>
      </w:r>
      <w:r>
        <w:rPr>
          <w:color w:val="2E2E2E"/>
        </w:rPr>
        <w:t>mundial.</w:t>
      </w:r>
    </w:p>
    <w:p>
      <w:pPr>
        <w:pStyle w:val="BodyText"/>
        <w:spacing w:line="242" w:lineRule="auto" w:before="109"/>
        <w:ind w:left="112" w:right="124" w:firstLine="287"/>
        <w:jc w:val="both"/>
      </w:pPr>
      <w:r>
        <w:rPr>
          <w:color w:val="2E2E2E"/>
        </w:rPr>
        <w:t>Que el 1 de julio de 2020 se publicó en el Diario Oficial de la Federación el Decreto por el que se expide la Ley de los Impuestos Generales de Importación y de Exportación, y se reforman y adicionan diversas disposiciones de la Ley Aduanera, en virtud del cual, en las disposiciones referentes a la Ley de los Impuestos Generales de Importación y de Exportación se establece la Tarifa con los aranceles aplicables a la importación y exportación de mercancías en el territorio nacional y se adoptan las modificaciones de la Sexta Enmienda antes señalada.</w:t>
      </w:r>
    </w:p>
    <w:p>
      <w:pPr>
        <w:pStyle w:val="BodyText"/>
        <w:spacing w:line="242" w:lineRule="auto" w:before="109"/>
        <w:ind w:left="112" w:right="121" w:firstLine="287"/>
        <w:jc w:val="both"/>
      </w:pPr>
      <w:r>
        <w:rPr>
          <w:color w:val="2E2E2E"/>
        </w:rPr>
        <w:t>Que de conformidad con las disposiciones transitorias del referido Decreto, los artículos 1o. y 2o., fracciones I y II, reglas 1ª, 2ª y 4ª a 9ª de la Ley de los Impuestos Generales de Importación y de Exportación entrarán en vigor a los 180 días naturales siguientes al de su publicación en el Diario Oficial de la Federación, es decir, a partir del 28 de diciembre de 2020.</w:t>
      </w:r>
    </w:p>
    <w:p>
      <w:pPr>
        <w:pStyle w:val="BodyText"/>
        <w:spacing w:line="242" w:lineRule="auto" w:before="93"/>
        <w:ind w:left="112" w:right="126" w:firstLine="287"/>
        <w:jc w:val="both"/>
      </w:pPr>
      <w:r>
        <w:rPr>
          <w:color w:val="2E2E2E"/>
        </w:rPr>
        <w:t>Que, en razón de lo anterior, y siendo necesario dar a conocer a los operadores y autoridades aduaneras las preferencias acordadas en el Acuerdo Regional No. 3, se expide el siguiente:</w:t>
      </w:r>
    </w:p>
    <w:p>
      <w:pPr>
        <w:pStyle w:val="Heading1"/>
        <w:spacing w:line="261" w:lineRule="auto"/>
        <w:rPr>
          <w:rFonts w:ascii="Times New Roman" w:hAnsi="Times New Roman"/>
        </w:rPr>
      </w:pPr>
      <w:r>
        <w:rPr>
          <w:rFonts w:ascii="Times New Roman" w:hAnsi="Times New Roman"/>
          <w:color w:val="2E2E2E"/>
        </w:rPr>
        <w:t>ACUERDO POR EL QUE SE DAN A CONOCER LAS PREFERENCIAS ARANCELARIAS DEL ACUERDO REGIONAL No. 3 DE APERTURA DE MERCADOS A FAVOR DE LA REPÚBLICA DEL PARAGUAY</w:t>
      </w:r>
    </w:p>
    <w:p>
      <w:pPr>
        <w:pStyle w:val="BodyText"/>
        <w:spacing w:line="242" w:lineRule="auto" w:before="103"/>
        <w:ind w:left="112" w:right="120" w:firstLine="287"/>
        <w:jc w:val="both"/>
      </w:pPr>
      <w:r>
        <w:rPr>
          <w:b/>
          <w:color w:val="2E2E2E"/>
        </w:rPr>
        <w:t>Primero.- </w:t>
      </w:r>
      <w:r>
        <w:rPr>
          <w:color w:val="2E2E2E"/>
        </w:rPr>
        <w:t>Los Estados Unidos Mexicanos otorgarán a la República del Paraguay, la exención del pago de los aranceles de importación de la Tarifa de la Ley de los Impuestos Generales de Importación y de Exportación, de conformidad con la siguiente:</w:t>
      </w:r>
    </w:p>
    <w:p>
      <w:pPr>
        <w:pStyle w:val="Heading1"/>
        <w:spacing w:line="242" w:lineRule="auto" w:before="107"/>
      </w:pPr>
      <w:r>
        <w:rPr>
          <w:color w:val="2E2E2E"/>
        </w:rPr>
        <w:t>TABLA DE LOS PRODUCTOS INCLUIDOS EN LA NÓMINA DE APERTURA DE MERCADOS EN FAVOR DE LA REPÚBLICA DEL PARAGUAY, EN EL ACUERDO REGIONAL No. 3 DE APERTURA DE MERCADOS EN FAVOR DE PARAGUAY, QUE ESTAN EXENTOS DEL PAGO DE LOS ARANCELES DE IMPORTACIÓN DE LA TARIFA DE LA LEY DE LOS IMPUESTOS GENERALES DE IMPORTACIÓN Y DE EXPORTACIÓN</w:t>
      </w:r>
    </w:p>
    <w:p>
      <w:pPr>
        <w:pStyle w:val="BodyText"/>
        <w:spacing w:before="6"/>
        <w:rPr>
          <w:b/>
          <w:sz w:val="8"/>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14" w:hRule="atLeast"/>
        </w:trPr>
        <w:tc>
          <w:tcPr>
            <w:tcW w:w="1560" w:type="dxa"/>
          </w:tcPr>
          <w:p>
            <w:pPr>
              <w:pStyle w:val="TableParagraph"/>
              <w:ind w:left="451"/>
              <w:rPr>
                <w:b/>
                <w:sz w:val="16"/>
              </w:rPr>
            </w:pPr>
            <w:r>
              <w:rPr>
                <w:b/>
                <w:sz w:val="16"/>
              </w:rPr>
              <w:t>Fracción</w:t>
            </w:r>
          </w:p>
        </w:tc>
        <w:tc>
          <w:tcPr>
            <w:tcW w:w="4350" w:type="dxa"/>
          </w:tcPr>
          <w:p>
            <w:pPr>
              <w:pStyle w:val="TableParagraph"/>
              <w:ind w:left="1701" w:right="1678"/>
              <w:jc w:val="center"/>
              <w:rPr>
                <w:b/>
                <w:sz w:val="16"/>
              </w:rPr>
            </w:pPr>
            <w:r>
              <w:rPr>
                <w:b/>
                <w:sz w:val="16"/>
              </w:rPr>
              <w:t>Descripción</w:t>
            </w:r>
          </w:p>
        </w:tc>
        <w:tc>
          <w:tcPr>
            <w:tcW w:w="3285" w:type="dxa"/>
          </w:tcPr>
          <w:p>
            <w:pPr>
              <w:pStyle w:val="TableParagraph"/>
              <w:ind w:left="1073"/>
              <w:rPr>
                <w:b/>
                <w:sz w:val="16"/>
              </w:rPr>
            </w:pPr>
            <w:r>
              <w:rPr>
                <w:b/>
                <w:sz w:val="16"/>
              </w:rPr>
              <w:t>Observaciones</w:t>
            </w:r>
          </w:p>
        </w:tc>
      </w:tr>
      <w:tr>
        <w:trPr>
          <w:trHeight w:val="299" w:hRule="atLeast"/>
        </w:trPr>
        <w:tc>
          <w:tcPr>
            <w:tcW w:w="1560" w:type="dxa"/>
          </w:tcPr>
          <w:p>
            <w:pPr>
              <w:pStyle w:val="TableParagraph"/>
              <w:ind w:left="666" w:right="643"/>
              <w:jc w:val="center"/>
              <w:rPr>
                <w:b/>
                <w:sz w:val="16"/>
              </w:rPr>
            </w:pPr>
            <w:r>
              <w:rPr>
                <w:b/>
                <w:sz w:val="16"/>
              </w:rPr>
              <w:t>(1)</w:t>
            </w:r>
          </w:p>
        </w:tc>
        <w:tc>
          <w:tcPr>
            <w:tcW w:w="4350" w:type="dxa"/>
          </w:tcPr>
          <w:p>
            <w:pPr>
              <w:pStyle w:val="TableParagraph"/>
              <w:ind w:left="1701" w:right="1678"/>
              <w:jc w:val="center"/>
              <w:rPr>
                <w:b/>
                <w:sz w:val="16"/>
              </w:rPr>
            </w:pPr>
            <w:r>
              <w:rPr>
                <w:b/>
                <w:sz w:val="16"/>
              </w:rPr>
              <w:t>(2)</w:t>
            </w:r>
          </w:p>
        </w:tc>
        <w:tc>
          <w:tcPr>
            <w:tcW w:w="3285" w:type="dxa"/>
          </w:tcPr>
          <w:p>
            <w:pPr>
              <w:pStyle w:val="TableParagraph"/>
              <w:ind w:left="1528" w:right="1505"/>
              <w:jc w:val="center"/>
              <w:rPr>
                <w:b/>
                <w:sz w:val="16"/>
              </w:rPr>
            </w:pPr>
            <w:r>
              <w:rPr>
                <w:b/>
                <w:sz w:val="16"/>
              </w:rPr>
              <w:t>(3)</w:t>
            </w:r>
          </w:p>
        </w:tc>
      </w:tr>
      <w:tr>
        <w:trPr>
          <w:trHeight w:val="299" w:hRule="atLeast"/>
        </w:trPr>
        <w:tc>
          <w:tcPr>
            <w:tcW w:w="1560" w:type="dxa"/>
          </w:tcPr>
          <w:p>
            <w:pPr>
              <w:pStyle w:val="TableParagraph"/>
              <w:rPr>
                <w:sz w:val="16"/>
              </w:rPr>
            </w:pPr>
            <w:r>
              <w:rPr>
                <w:sz w:val="16"/>
              </w:rPr>
              <w:t>0703.10.02</w:t>
            </w:r>
          </w:p>
        </w:tc>
        <w:tc>
          <w:tcPr>
            <w:tcW w:w="4350" w:type="dxa"/>
          </w:tcPr>
          <w:p>
            <w:pPr>
              <w:pStyle w:val="TableParagraph"/>
              <w:rPr>
                <w:sz w:val="16"/>
              </w:rPr>
            </w:pPr>
            <w:r>
              <w:rPr>
                <w:sz w:val="16"/>
              </w:rPr>
              <w:t>Cebollas y chalotes.</w:t>
            </w:r>
          </w:p>
        </w:tc>
        <w:tc>
          <w:tcPr>
            <w:tcW w:w="3285" w:type="dxa"/>
          </w:tcPr>
          <w:p>
            <w:pPr>
              <w:pStyle w:val="TableParagraph"/>
              <w:rPr>
                <w:sz w:val="16"/>
              </w:rPr>
            </w:pPr>
            <w:r>
              <w:rPr>
                <w:sz w:val="16"/>
              </w:rPr>
              <w:t>Cebollas.</w:t>
            </w:r>
          </w:p>
        </w:tc>
      </w:tr>
      <w:tr>
        <w:trPr>
          <w:trHeight w:val="734" w:hRule="atLeast"/>
        </w:trPr>
        <w:tc>
          <w:tcPr>
            <w:tcW w:w="1560" w:type="dxa"/>
          </w:tcPr>
          <w:p>
            <w:pPr>
              <w:pStyle w:val="TableParagraph"/>
              <w:rPr>
                <w:sz w:val="16"/>
              </w:rPr>
            </w:pPr>
            <w:r>
              <w:rPr>
                <w:sz w:val="16"/>
              </w:rPr>
              <w:t>0713.31.01</w:t>
            </w:r>
          </w:p>
        </w:tc>
        <w:tc>
          <w:tcPr>
            <w:tcW w:w="4350" w:type="dxa"/>
          </w:tcPr>
          <w:p>
            <w:pPr>
              <w:pStyle w:val="TableParagraph"/>
              <w:spacing w:line="182" w:lineRule="exact"/>
              <w:rPr>
                <w:sz w:val="16"/>
              </w:rPr>
            </w:pPr>
            <w:r>
              <w:rPr>
                <w:sz w:val="16"/>
              </w:rPr>
              <w:t>Frijoles (porotos, alubias, judías, fréjoles) de las especies</w:t>
            </w:r>
          </w:p>
          <w:p>
            <w:pPr>
              <w:pStyle w:val="TableParagraph"/>
              <w:spacing w:line="182" w:lineRule="exact"/>
              <w:rPr>
                <w:i/>
                <w:sz w:val="16"/>
              </w:rPr>
            </w:pPr>
            <w:r>
              <w:rPr>
                <w:i/>
                <w:sz w:val="16"/>
              </w:rPr>
              <w:t>Vigna mungo (L) Hepper o Vigna radiata (L) Wilczek.</w:t>
            </w:r>
          </w:p>
        </w:tc>
        <w:tc>
          <w:tcPr>
            <w:tcW w:w="3285" w:type="dxa"/>
          </w:tcPr>
          <w:p>
            <w:pPr>
              <w:pStyle w:val="TableParagraph"/>
              <w:rPr>
                <w:sz w:val="16"/>
              </w:rPr>
            </w:pPr>
            <w:r>
              <w:rPr>
                <w:sz w:val="16"/>
              </w:rPr>
              <w:t>Excepto para siembra y porotos negros.</w:t>
            </w:r>
          </w:p>
        </w:tc>
      </w:tr>
      <w:tr>
        <w:trPr>
          <w:trHeight w:val="509" w:hRule="atLeast"/>
        </w:trPr>
        <w:tc>
          <w:tcPr>
            <w:tcW w:w="1560" w:type="dxa"/>
          </w:tcPr>
          <w:p>
            <w:pPr>
              <w:pStyle w:val="TableParagraph"/>
              <w:rPr>
                <w:sz w:val="16"/>
              </w:rPr>
            </w:pPr>
            <w:r>
              <w:rPr>
                <w:sz w:val="16"/>
              </w:rPr>
              <w:t>0713.32.01</w:t>
            </w:r>
          </w:p>
        </w:tc>
        <w:tc>
          <w:tcPr>
            <w:tcW w:w="4350" w:type="dxa"/>
          </w:tcPr>
          <w:p>
            <w:pPr>
              <w:pStyle w:val="TableParagraph"/>
              <w:spacing w:line="182" w:lineRule="exact"/>
              <w:rPr>
                <w:sz w:val="16"/>
              </w:rPr>
            </w:pPr>
            <w:r>
              <w:rPr>
                <w:sz w:val="16"/>
              </w:rPr>
              <w:t>Frijoles (porotos, alubias, judías, fréjoles) adzuki</w:t>
            </w:r>
          </w:p>
          <w:p>
            <w:pPr>
              <w:pStyle w:val="TableParagraph"/>
              <w:spacing w:line="182" w:lineRule="exact"/>
              <w:rPr>
                <w:i/>
                <w:sz w:val="16"/>
              </w:rPr>
            </w:pPr>
            <w:r>
              <w:rPr>
                <w:i/>
                <w:sz w:val="16"/>
              </w:rPr>
              <w:t>(Phaseolus o Vigna angularis).</w:t>
            </w:r>
          </w:p>
        </w:tc>
        <w:tc>
          <w:tcPr>
            <w:tcW w:w="3285" w:type="dxa"/>
          </w:tcPr>
          <w:p>
            <w:pPr>
              <w:pStyle w:val="TableParagraph"/>
              <w:rPr>
                <w:sz w:val="16"/>
              </w:rPr>
            </w:pPr>
            <w:r>
              <w:rPr>
                <w:sz w:val="16"/>
              </w:rPr>
              <w:t>Excepto para siembra y porotos negros.</w:t>
            </w:r>
          </w:p>
        </w:tc>
      </w:tr>
      <w:tr>
        <w:trPr>
          <w:trHeight w:val="225" w:hRule="atLeast"/>
        </w:trPr>
        <w:tc>
          <w:tcPr>
            <w:tcW w:w="1560" w:type="dxa"/>
            <w:tcBorders>
              <w:bottom w:val="nil"/>
            </w:tcBorders>
          </w:tcPr>
          <w:p>
            <w:pPr>
              <w:pStyle w:val="TableParagraph"/>
              <w:rPr>
                <w:sz w:val="16"/>
              </w:rPr>
            </w:pPr>
            <w:r>
              <w:rPr>
                <w:sz w:val="16"/>
              </w:rPr>
              <w:t>0713.33.99</w:t>
            </w:r>
          </w:p>
        </w:tc>
        <w:tc>
          <w:tcPr>
            <w:tcW w:w="4350" w:type="dxa"/>
            <w:tcBorders>
              <w:bottom w:val="nil"/>
            </w:tcBorders>
          </w:tcPr>
          <w:p>
            <w:pPr>
              <w:pStyle w:val="TableParagraph"/>
              <w:rPr>
                <w:sz w:val="16"/>
              </w:rPr>
            </w:pPr>
            <w:r>
              <w:rPr>
                <w:sz w:val="16"/>
              </w:rPr>
              <w:t>Los demás.</w:t>
            </w:r>
          </w:p>
        </w:tc>
        <w:tc>
          <w:tcPr>
            <w:tcW w:w="3285" w:type="dxa"/>
            <w:tcBorders>
              <w:bottom w:val="nil"/>
            </w:tcBorders>
          </w:tcPr>
          <w:p>
            <w:pPr>
              <w:pStyle w:val="TableParagraph"/>
              <w:rPr>
                <w:sz w:val="16"/>
              </w:rPr>
            </w:pPr>
            <w:r>
              <w:rPr>
                <w:sz w:val="16"/>
              </w:rPr>
              <w:t>Excepto frijol negro.</w:t>
            </w:r>
          </w:p>
        </w:tc>
      </w:tr>
    </w:tbl>
    <w:p>
      <w:pPr>
        <w:spacing w:after="0"/>
        <w:rPr>
          <w:sz w:val="16"/>
        </w:rPr>
        <w:sectPr>
          <w:headerReference w:type="default" r:id="rId5"/>
          <w:footerReference w:type="default" r:id="rId6"/>
          <w:type w:val="continuous"/>
          <w:pgSz w:w="12240" w:h="15840"/>
          <w:pgMar w:header="274" w:footer="280" w:top="560" w:bottom="480" w:left="880" w:right="700"/>
          <w:pgNumType w:start="1"/>
        </w:sectPr>
      </w:pPr>
    </w:p>
    <w:p>
      <w:pPr>
        <w:pStyle w:val="BodyText"/>
        <w:rPr>
          <w:b/>
          <w:sz w:val="8"/>
        </w:rPr>
      </w:pPr>
      <w:r>
        <w:rPr/>
        <w:pict>
          <v:rect style="position:absolute;margin-left:512.749939pt;margin-top:741.499817pt;width:.750019pt;height:22.500014pt;mso-position-horizontal-relative:page;mso-position-vertical-relative:page;z-index:15729664" filled="true" fillcolor="#000000" stroked="false">
            <v:fill type="solid"/>
            <w10:wrap type="none"/>
          </v:rect>
        </w:pict>
      </w:r>
      <w:r>
        <w:rPr/>
        <w:pict>
          <v:rect style="position:absolute;margin-left:348.499969pt;margin-top:741.499817pt;width:.750013pt;height:22.500014pt;mso-position-horizontal-relative:page;mso-position-vertical-relative:page;z-index:-16967680" filled="true" fillcolor="#000000" stroked="false">
            <v:fill type="solid"/>
            <w10:wrap type="none"/>
          </v:rect>
        </w:pict>
      </w:r>
      <w:r>
        <w:rPr/>
        <w:pict>
          <v:rect style="position:absolute;margin-left:52.999996pt;margin-top:741.499817pt;width:.750001pt;height:22.500014pt;mso-position-horizontal-relative:page;mso-position-vertical-relative:page;z-index:15730688" filled="true" fillcolor="#000000" stroked="false">
            <v:fill type="solid"/>
            <w10:wrap type="none"/>
          </v:rect>
        </w:pict>
      </w:r>
      <w:r>
        <w:rPr/>
        <w:pict>
          <v:rect style="position:absolute;margin-left:130.999985pt;margin-top:741.499817pt;width:.750004pt;height:22.500014pt;mso-position-horizontal-relative:page;mso-position-vertical-relative:page;z-index:-16966656" filled="true" fillcolor="#000000" stroked="false">
            <v:fill type="solid"/>
            <w10:wrap type="none"/>
          </v:rect>
        </w:pict>
      </w:r>
    </w:p>
    <w:tbl>
      <w:tblPr>
        <w:tblW w:w="0" w:type="auto"/>
        <w:jc w:val="left"/>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09" w:hRule="atLeast"/>
        </w:trPr>
        <w:tc>
          <w:tcPr>
            <w:tcW w:w="1560" w:type="dxa"/>
            <w:tcBorders>
              <w:left w:val="single" w:sz="8" w:space="0" w:color="000000"/>
              <w:right w:val="single" w:sz="8" w:space="0" w:color="000000"/>
            </w:tcBorders>
          </w:tcPr>
          <w:p>
            <w:pPr>
              <w:pStyle w:val="TableParagraph"/>
              <w:ind w:left="81"/>
              <w:rPr>
                <w:sz w:val="16"/>
              </w:rPr>
            </w:pPr>
            <w:r>
              <w:rPr>
                <w:sz w:val="16"/>
              </w:rPr>
              <w:t>0713.34.01</w:t>
            </w:r>
          </w:p>
        </w:tc>
        <w:tc>
          <w:tcPr>
            <w:tcW w:w="4350" w:type="dxa"/>
            <w:tcBorders>
              <w:left w:val="single" w:sz="8" w:space="0" w:color="000000"/>
              <w:right w:val="single" w:sz="8" w:space="0" w:color="000000"/>
            </w:tcBorders>
          </w:tcPr>
          <w:p>
            <w:pPr>
              <w:pStyle w:val="TableParagraph"/>
              <w:spacing w:line="235" w:lineRule="auto" w:before="3"/>
              <w:ind w:left="81"/>
              <w:rPr>
                <w:sz w:val="16"/>
              </w:rPr>
            </w:pPr>
            <w:r>
              <w:rPr>
                <w:sz w:val="16"/>
              </w:rPr>
              <w:t>Frijoles (porotos, alubias, judías, fréjoles) bambara (Vigna subterránea o Voandzeia subterránea).</w:t>
            </w:r>
          </w:p>
        </w:tc>
        <w:tc>
          <w:tcPr>
            <w:tcW w:w="3285" w:type="dxa"/>
            <w:tcBorders>
              <w:left w:val="single" w:sz="8" w:space="0" w:color="000000"/>
              <w:right w:val="single" w:sz="8" w:space="0" w:color="000000"/>
            </w:tcBorders>
          </w:tcPr>
          <w:p>
            <w:pPr>
              <w:pStyle w:val="TableParagraph"/>
              <w:ind w:left="81"/>
              <w:rPr>
                <w:sz w:val="16"/>
              </w:rPr>
            </w:pPr>
            <w:r>
              <w:rPr>
                <w:sz w:val="16"/>
              </w:rPr>
              <w:t>Excepto para siembra y porotos negros.</w:t>
            </w:r>
          </w:p>
        </w:tc>
      </w:tr>
      <w:tr>
        <w:trPr>
          <w:trHeight w:val="509" w:hRule="atLeast"/>
        </w:trPr>
        <w:tc>
          <w:tcPr>
            <w:tcW w:w="1560" w:type="dxa"/>
            <w:tcBorders>
              <w:left w:val="single" w:sz="8" w:space="0" w:color="000000"/>
              <w:right w:val="single" w:sz="8" w:space="0" w:color="000000"/>
            </w:tcBorders>
          </w:tcPr>
          <w:p>
            <w:pPr>
              <w:pStyle w:val="TableParagraph"/>
              <w:ind w:left="81"/>
              <w:rPr>
                <w:sz w:val="16"/>
              </w:rPr>
            </w:pPr>
            <w:r>
              <w:rPr>
                <w:sz w:val="16"/>
              </w:rPr>
              <w:t>0713.35.01</w:t>
            </w:r>
          </w:p>
        </w:tc>
        <w:tc>
          <w:tcPr>
            <w:tcW w:w="4350" w:type="dxa"/>
            <w:tcBorders>
              <w:left w:val="single" w:sz="8" w:space="0" w:color="000000"/>
              <w:right w:val="single" w:sz="8" w:space="0" w:color="000000"/>
            </w:tcBorders>
          </w:tcPr>
          <w:p>
            <w:pPr>
              <w:pStyle w:val="TableParagraph"/>
              <w:spacing w:line="235" w:lineRule="auto" w:before="3"/>
              <w:ind w:left="81"/>
              <w:rPr>
                <w:i/>
                <w:sz w:val="16"/>
              </w:rPr>
            </w:pPr>
            <w:r>
              <w:rPr>
                <w:sz w:val="16"/>
              </w:rPr>
              <w:t>Frijoles (porotos, alubias, judías, fréjoles) salvajes o caupí (</w:t>
            </w:r>
            <w:r>
              <w:rPr>
                <w:i/>
                <w:sz w:val="16"/>
              </w:rPr>
              <w:t>Vigna unguiculata).</w:t>
            </w:r>
          </w:p>
        </w:tc>
        <w:tc>
          <w:tcPr>
            <w:tcW w:w="3285" w:type="dxa"/>
            <w:tcBorders>
              <w:left w:val="single" w:sz="8" w:space="0" w:color="000000"/>
              <w:right w:val="single" w:sz="8" w:space="0" w:color="000000"/>
            </w:tcBorders>
          </w:tcPr>
          <w:p>
            <w:pPr>
              <w:pStyle w:val="TableParagraph"/>
              <w:ind w:left="81"/>
              <w:rPr>
                <w:sz w:val="16"/>
              </w:rPr>
            </w:pPr>
            <w:r>
              <w:rPr>
                <w:sz w:val="16"/>
              </w:rPr>
              <w:t>Excepto para siembra y porotos negros.</w:t>
            </w:r>
          </w:p>
        </w:tc>
      </w:tr>
      <w:tr>
        <w:trPr>
          <w:trHeight w:val="299" w:hRule="atLeast"/>
        </w:trPr>
        <w:tc>
          <w:tcPr>
            <w:tcW w:w="1560" w:type="dxa"/>
            <w:tcBorders>
              <w:left w:val="single" w:sz="8" w:space="0" w:color="000000"/>
              <w:right w:val="single" w:sz="8" w:space="0" w:color="000000"/>
            </w:tcBorders>
          </w:tcPr>
          <w:p>
            <w:pPr>
              <w:pStyle w:val="TableParagraph"/>
              <w:ind w:left="81"/>
              <w:rPr>
                <w:sz w:val="16"/>
              </w:rPr>
            </w:pPr>
            <w:r>
              <w:rPr>
                <w:sz w:val="16"/>
              </w:rPr>
              <w:t>0713.39.99</w:t>
            </w:r>
          </w:p>
        </w:tc>
        <w:tc>
          <w:tcPr>
            <w:tcW w:w="4350" w:type="dxa"/>
            <w:tcBorders>
              <w:left w:val="single" w:sz="8" w:space="0" w:color="000000"/>
              <w:right w:val="single" w:sz="8" w:space="0" w:color="000000"/>
            </w:tcBorders>
          </w:tcPr>
          <w:p>
            <w:pPr>
              <w:pStyle w:val="TableParagraph"/>
              <w:ind w:left="81"/>
              <w:rPr>
                <w:sz w:val="16"/>
              </w:rPr>
            </w:pPr>
            <w:r>
              <w:rPr>
                <w:sz w:val="16"/>
              </w:rPr>
              <w:t>Las demás.</w:t>
            </w:r>
          </w:p>
        </w:tc>
        <w:tc>
          <w:tcPr>
            <w:tcW w:w="3285" w:type="dxa"/>
            <w:tcBorders>
              <w:left w:val="single" w:sz="8" w:space="0" w:color="000000"/>
              <w:right w:val="single" w:sz="8" w:space="0" w:color="000000"/>
            </w:tcBorders>
          </w:tcPr>
          <w:p>
            <w:pPr>
              <w:pStyle w:val="TableParagraph"/>
              <w:ind w:left="81"/>
              <w:rPr>
                <w:sz w:val="16"/>
              </w:rPr>
            </w:pPr>
            <w:r>
              <w:rPr>
                <w:sz w:val="16"/>
              </w:rPr>
              <w:t>Excepto para siembra y porotos negros.</w:t>
            </w:r>
          </w:p>
        </w:tc>
      </w:tr>
      <w:tr>
        <w:trPr>
          <w:trHeight w:val="524" w:hRule="atLeast"/>
        </w:trPr>
        <w:tc>
          <w:tcPr>
            <w:tcW w:w="1560" w:type="dxa"/>
            <w:tcBorders>
              <w:left w:val="single" w:sz="8" w:space="0" w:color="000000"/>
              <w:right w:val="single" w:sz="8" w:space="0" w:color="000000"/>
            </w:tcBorders>
          </w:tcPr>
          <w:p>
            <w:pPr>
              <w:pStyle w:val="TableParagraph"/>
              <w:ind w:left="81"/>
              <w:rPr>
                <w:sz w:val="16"/>
              </w:rPr>
            </w:pPr>
            <w:r>
              <w:rPr>
                <w:sz w:val="16"/>
              </w:rPr>
              <w:t>0902.20.01</w:t>
            </w:r>
          </w:p>
        </w:tc>
        <w:tc>
          <w:tcPr>
            <w:tcW w:w="4350" w:type="dxa"/>
            <w:tcBorders>
              <w:left w:val="single" w:sz="8" w:space="0" w:color="000000"/>
              <w:right w:val="single" w:sz="8" w:space="0" w:color="000000"/>
            </w:tcBorders>
          </w:tcPr>
          <w:p>
            <w:pPr>
              <w:pStyle w:val="TableParagraph"/>
              <w:ind w:left="81"/>
              <w:rPr>
                <w:sz w:val="16"/>
              </w:rPr>
            </w:pPr>
            <w:r>
              <w:rPr>
                <w:sz w:val="16"/>
              </w:rPr>
              <w:t>Té verde (sin fermentar) presentado de otra forma.</w:t>
            </w:r>
          </w:p>
        </w:tc>
        <w:tc>
          <w:tcPr>
            <w:tcW w:w="3285" w:type="dxa"/>
            <w:tcBorders>
              <w:left w:val="single" w:sz="8" w:space="0" w:color="000000"/>
              <w:right w:val="single" w:sz="8" w:space="0" w:color="000000"/>
            </w:tcBorders>
          </w:tcPr>
          <w:p>
            <w:pPr>
              <w:pStyle w:val="TableParagraph"/>
              <w:spacing w:line="235" w:lineRule="auto" w:before="3"/>
              <w:ind w:left="81"/>
              <w:rPr>
                <w:sz w:val="16"/>
              </w:rPr>
            </w:pPr>
            <w:r>
              <w:rPr>
                <w:sz w:val="16"/>
              </w:rPr>
              <w:t>A granel, en hojas o envases de contenido neto mayor de 5 kilogramos.</w:t>
            </w:r>
          </w:p>
        </w:tc>
      </w:tr>
    </w:tbl>
    <w:p>
      <w:pPr>
        <w:pStyle w:val="BodyText"/>
        <w:rPr>
          <w:b/>
          <w:sz w:val="20"/>
        </w:rPr>
      </w:pPr>
    </w:p>
    <w:p>
      <w:pPr>
        <w:pStyle w:val="BodyText"/>
        <w:spacing w:before="9"/>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24" w:hRule="atLeast"/>
        </w:trPr>
        <w:tc>
          <w:tcPr>
            <w:tcW w:w="1560" w:type="dxa"/>
          </w:tcPr>
          <w:p>
            <w:pPr>
              <w:pStyle w:val="TableParagraph"/>
              <w:rPr>
                <w:sz w:val="16"/>
              </w:rPr>
            </w:pPr>
            <w:r>
              <w:rPr>
                <w:sz w:val="16"/>
              </w:rPr>
              <w:t>0902.40.01</w:t>
            </w:r>
          </w:p>
        </w:tc>
        <w:tc>
          <w:tcPr>
            <w:tcW w:w="4350" w:type="dxa"/>
          </w:tcPr>
          <w:p>
            <w:pPr>
              <w:pStyle w:val="TableParagraph"/>
              <w:spacing w:line="235" w:lineRule="auto" w:before="3"/>
              <w:rPr>
                <w:sz w:val="16"/>
              </w:rPr>
            </w:pPr>
            <w:r>
              <w:rPr>
                <w:sz w:val="16"/>
              </w:rPr>
              <w:t>Té negro (fermentado) y té parcialmente fermentado, presentados de otra forma.</w:t>
            </w:r>
          </w:p>
        </w:tc>
        <w:tc>
          <w:tcPr>
            <w:tcW w:w="3285" w:type="dxa"/>
          </w:tcPr>
          <w:p>
            <w:pPr>
              <w:pStyle w:val="TableParagraph"/>
              <w:spacing w:line="235" w:lineRule="auto" w:before="3"/>
              <w:rPr>
                <w:sz w:val="16"/>
              </w:rPr>
            </w:pPr>
            <w:r>
              <w:rPr>
                <w:sz w:val="16"/>
              </w:rPr>
              <w:t>A granel, en hojas o envases de contenido neto mayor de 5 kilogramos.</w:t>
            </w:r>
          </w:p>
        </w:tc>
      </w:tr>
      <w:tr>
        <w:trPr>
          <w:trHeight w:val="299" w:hRule="atLeast"/>
        </w:trPr>
        <w:tc>
          <w:tcPr>
            <w:tcW w:w="1560" w:type="dxa"/>
          </w:tcPr>
          <w:p>
            <w:pPr>
              <w:pStyle w:val="TableParagraph"/>
              <w:rPr>
                <w:sz w:val="16"/>
              </w:rPr>
            </w:pPr>
            <w:r>
              <w:rPr>
                <w:sz w:val="16"/>
              </w:rPr>
              <w:t>0903.00.01</w:t>
            </w:r>
          </w:p>
        </w:tc>
        <w:tc>
          <w:tcPr>
            <w:tcW w:w="4350" w:type="dxa"/>
          </w:tcPr>
          <w:p>
            <w:pPr>
              <w:pStyle w:val="TableParagraph"/>
              <w:rPr>
                <w:sz w:val="16"/>
              </w:rPr>
            </w:pPr>
            <w:r>
              <w:rPr>
                <w:sz w:val="16"/>
              </w:rPr>
              <w:t>Yerba mate.</w:t>
            </w:r>
          </w:p>
        </w:tc>
        <w:tc>
          <w:tcPr>
            <w:tcW w:w="3285" w:type="dxa"/>
          </w:tcPr>
          <w:p>
            <w:pPr>
              <w:pStyle w:val="TableParagraph"/>
              <w:rPr>
                <w:sz w:val="16"/>
              </w:rPr>
            </w:pPr>
            <w:r>
              <w:rPr>
                <w:sz w:val="16"/>
              </w:rPr>
              <w:t>Elaborada.</w:t>
            </w:r>
          </w:p>
        </w:tc>
      </w:tr>
      <w:tr>
        <w:trPr>
          <w:trHeight w:val="509" w:hRule="atLeast"/>
        </w:trPr>
        <w:tc>
          <w:tcPr>
            <w:tcW w:w="1560" w:type="dxa"/>
          </w:tcPr>
          <w:p>
            <w:pPr>
              <w:pStyle w:val="TableParagraph"/>
              <w:rPr>
                <w:sz w:val="16"/>
              </w:rPr>
            </w:pPr>
            <w:r>
              <w:rPr>
                <w:sz w:val="16"/>
              </w:rPr>
              <w:t>1211.20.01</w:t>
            </w:r>
          </w:p>
        </w:tc>
        <w:tc>
          <w:tcPr>
            <w:tcW w:w="4350" w:type="dxa"/>
          </w:tcPr>
          <w:p>
            <w:pPr>
              <w:pStyle w:val="TableParagraph"/>
              <w:spacing w:line="235" w:lineRule="auto" w:before="3"/>
              <w:rPr>
                <w:sz w:val="16"/>
              </w:rPr>
            </w:pPr>
            <w:r>
              <w:rPr>
                <w:sz w:val="16"/>
              </w:rPr>
              <w:t>Raíces de ginseng, excepto lo comprendido en la fracción arancelaria 1211.20.02.</w:t>
            </w:r>
          </w:p>
        </w:tc>
        <w:tc>
          <w:tcPr>
            <w:tcW w:w="3285" w:type="dxa"/>
          </w:tcPr>
          <w:p>
            <w:pPr>
              <w:pStyle w:val="TableParagraph"/>
              <w:ind w:left="0"/>
              <w:rPr>
                <w:rFonts w:ascii="Times New Roman"/>
                <w:sz w:val="16"/>
              </w:rPr>
            </w:pPr>
          </w:p>
        </w:tc>
      </w:tr>
      <w:tr>
        <w:trPr>
          <w:trHeight w:val="509" w:hRule="atLeast"/>
        </w:trPr>
        <w:tc>
          <w:tcPr>
            <w:tcW w:w="1560" w:type="dxa"/>
          </w:tcPr>
          <w:p>
            <w:pPr>
              <w:pStyle w:val="TableParagraph"/>
              <w:rPr>
                <w:sz w:val="16"/>
              </w:rPr>
            </w:pPr>
            <w:r>
              <w:rPr>
                <w:sz w:val="16"/>
              </w:rPr>
              <w:t>1211.40.01</w:t>
            </w:r>
          </w:p>
        </w:tc>
        <w:tc>
          <w:tcPr>
            <w:tcW w:w="4350" w:type="dxa"/>
          </w:tcPr>
          <w:p>
            <w:pPr>
              <w:pStyle w:val="TableParagraph"/>
              <w:rPr>
                <w:sz w:val="16"/>
              </w:rPr>
            </w:pPr>
            <w:r>
              <w:rPr>
                <w:sz w:val="16"/>
              </w:rPr>
              <w:t>Paja de adormidera.</w:t>
            </w:r>
          </w:p>
        </w:tc>
        <w:tc>
          <w:tcPr>
            <w:tcW w:w="3285" w:type="dxa"/>
          </w:tcPr>
          <w:p>
            <w:pPr>
              <w:pStyle w:val="TableParagraph"/>
              <w:tabs>
                <w:tab w:pos="861" w:val="left" w:leader="none"/>
                <w:tab w:pos="1160" w:val="left" w:leader="none"/>
                <w:tab w:pos="1831" w:val="left" w:leader="none"/>
                <w:tab w:pos="2538" w:val="left" w:leader="none"/>
              </w:tabs>
              <w:spacing w:line="235" w:lineRule="auto" w:before="3"/>
              <w:ind w:right="71"/>
              <w:rPr>
                <w:sz w:val="16"/>
              </w:rPr>
            </w:pPr>
            <w:r>
              <w:rPr>
                <w:sz w:val="16"/>
              </w:rPr>
              <w:t>Frescos</w:t>
              <w:tab/>
              <w:t>o</w:t>
              <w:tab/>
              <w:t>secos,</w:t>
              <w:tab/>
              <w:t>incluso</w:t>
              <w:tab/>
            </w:r>
            <w:r>
              <w:rPr>
                <w:spacing w:val="-1"/>
                <w:sz w:val="16"/>
              </w:rPr>
              <w:t>cortados, </w:t>
            </w:r>
            <w:r>
              <w:rPr>
                <w:sz w:val="16"/>
              </w:rPr>
              <w:t>quebrantados o</w:t>
            </w:r>
            <w:r>
              <w:rPr>
                <w:spacing w:val="-2"/>
                <w:sz w:val="16"/>
              </w:rPr>
              <w:t> </w:t>
            </w:r>
            <w:r>
              <w:rPr>
                <w:sz w:val="16"/>
              </w:rPr>
              <w:t>pulverizados.</w:t>
            </w:r>
          </w:p>
        </w:tc>
      </w:tr>
      <w:tr>
        <w:trPr>
          <w:trHeight w:val="509" w:hRule="atLeast"/>
        </w:trPr>
        <w:tc>
          <w:tcPr>
            <w:tcW w:w="1560" w:type="dxa"/>
          </w:tcPr>
          <w:p>
            <w:pPr>
              <w:pStyle w:val="TableParagraph"/>
              <w:rPr>
                <w:sz w:val="16"/>
              </w:rPr>
            </w:pPr>
            <w:r>
              <w:rPr>
                <w:sz w:val="16"/>
              </w:rPr>
              <w:t>1211.50.01</w:t>
            </w:r>
          </w:p>
        </w:tc>
        <w:tc>
          <w:tcPr>
            <w:tcW w:w="4350" w:type="dxa"/>
          </w:tcPr>
          <w:p>
            <w:pPr>
              <w:pStyle w:val="TableParagraph"/>
              <w:rPr>
                <w:sz w:val="16"/>
              </w:rPr>
            </w:pPr>
            <w:r>
              <w:rPr>
                <w:sz w:val="16"/>
              </w:rPr>
              <w:t>Efedra.</w:t>
            </w:r>
          </w:p>
        </w:tc>
        <w:tc>
          <w:tcPr>
            <w:tcW w:w="3285" w:type="dxa"/>
          </w:tcPr>
          <w:p>
            <w:pPr>
              <w:pStyle w:val="TableParagraph"/>
              <w:tabs>
                <w:tab w:pos="861" w:val="left" w:leader="none"/>
                <w:tab w:pos="1160" w:val="left" w:leader="none"/>
                <w:tab w:pos="1831" w:val="left" w:leader="none"/>
                <w:tab w:pos="2538" w:val="left" w:leader="none"/>
              </w:tabs>
              <w:spacing w:line="235" w:lineRule="auto" w:before="3"/>
              <w:ind w:right="71"/>
              <w:rPr>
                <w:sz w:val="16"/>
              </w:rPr>
            </w:pPr>
            <w:r>
              <w:rPr>
                <w:sz w:val="16"/>
              </w:rPr>
              <w:t>Frescos</w:t>
              <w:tab/>
              <w:t>o</w:t>
              <w:tab/>
              <w:t>secos,</w:t>
              <w:tab/>
              <w:t>incluso</w:t>
              <w:tab/>
            </w:r>
            <w:r>
              <w:rPr>
                <w:spacing w:val="-1"/>
                <w:sz w:val="16"/>
              </w:rPr>
              <w:t>cortados, </w:t>
            </w:r>
            <w:r>
              <w:rPr>
                <w:sz w:val="16"/>
              </w:rPr>
              <w:t>quebrantados o</w:t>
            </w:r>
            <w:r>
              <w:rPr>
                <w:spacing w:val="-2"/>
                <w:sz w:val="16"/>
              </w:rPr>
              <w:t> </w:t>
            </w:r>
            <w:r>
              <w:rPr>
                <w:sz w:val="16"/>
              </w:rPr>
              <w:t>pulverizados.</w:t>
            </w:r>
          </w:p>
        </w:tc>
      </w:tr>
      <w:tr>
        <w:trPr>
          <w:trHeight w:val="4259" w:hRule="atLeast"/>
        </w:trPr>
        <w:tc>
          <w:tcPr>
            <w:tcW w:w="1560" w:type="dxa"/>
            <w:tcBorders>
              <w:bottom w:val="single" w:sz="12" w:space="0" w:color="000000"/>
            </w:tcBorders>
          </w:tcPr>
          <w:p>
            <w:pPr>
              <w:pStyle w:val="TableParagraph"/>
              <w:rPr>
                <w:sz w:val="16"/>
              </w:rPr>
            </w:pPr>
            <w:r>
              <w:rPr>
                <w:sz w:val="16"/>
              </w:rPr>
              <w:t>1211.90.99</w:t>
            </w:r>
          </w:p>
        </w:tc>
        <w:tc>
          <w:tcPr>
            <w:tcW w:w="4350" w:type="dxa"/>
            <w:tcBorders>
              <w:bottom w:val="single" w:sz="12" w:space="0" w:color="000000"/>
            </w:tcBorders>
          </w:tcPr>
          <w:p>
            <w:pPr>
              <w:pStyle w:val="TableParagraph"/>
              <w:rPr>
                <w:sz w:val="16"/>
              </w:rPr>
            </w:pPr>
            <w:r>
              <w:rPr>
                <w:sz w:val="16"/>
              </w:rPr>
              <w:t>Los demás.</w:t>
            </w:r>
          </w:p>
        </w:tc>
        <w:tc>
          <w:tcPr>
            <w:tcW w:w="3285" w:type="dxa"/>
            <w:tcBorders>
              <w:bottom w:val="single" w:sz="12" w:space="0" w:color="000000"/>
            </w:tcBorders>
          </w:tcPr>
          <w:p>
            <w:pPr>
              <w:pStyle w:val="TableParagraph"/>
              <w:rPr>
                <w:sz w:val="16"/>
              </w:rPr>
            </w:pPr>
            <w:r>
              <w:rPr>
                <w:sz w:val="16"/>
              </w:rPr>
              <w:t>Excepto:</w:t>
            </w:r>
          </w:p>
          <w:p>
            <w:pPr>
              <w:pStyle w:val="TableParagraph"/>
              <w:numPr>
                <w:ilvl w:val="0"/>
                <w:numId w:val="1"/>
              </w:numPr>
              <w:tabs>
                <w:tab w:pos="257" w:val="left" w:leader="none"/>
              </w:tabs>
              <w:spacing w:line="235" w:lineRule="auto" w:before="89" w:after="0"/>
              <w:ind w:left="83" w:right="60" w:firstLine="0"/>
              <w:jc w:val="both"/>
              <w:rPr>
                <w:sz w:val="16"/>
              </w:rPr>
            </w:pPr>
            <w:r>
              <w:rPr>
                <w:sz w:val="16"/>
              </w:rPr>
              <w:t>Tubérculos raíces, tallos o partes </w:t>
            </w:r>
            <w:r>
              <w:rPr>
                <w:spacing w:val="-7"/>
                <w:sz w:val="16"/>
              </w:rPr>
              <w:t>de </w:t>
            </w:r>
            <w:r>
              <w:rPr>
                <w:sz w:val="16"/>
              </w:rPr>
              <w:t>plantas aunque se presenten </w:t>
            </w:r>
            <w:r>
              <w:rPr>
                <w:spacing w:val="-2"/>
                <w:sz w:val="16"/>
              </w:rPr>
              <w:t>pulverizados, </w:t>
            </w:r>
            <w:r>
              <w:rPr>
                <w:sz w:val="16"/>
              </w:rPr>
              <w:t>cuando contengan saponinas, cuyo agrupamiento aglucónico sea un</w:t>
            </w:r>
            <w:r>
              <w:rPr>
                <w:spacing w:val="-4"/>
                <w:sz w:val="16"/>
              </w:rPr>
              <w:t> </w:t>
            </w:r>
            <w:r>
              <w:rPr>
                <w:sz w:val="16"/>
              </w:rPr>
              <w:t>esteroide.</w:t>
            </w:r>
          </w:p>
          <w:p>
            <w:pPr>
              <w:pStyle w:val="TableParagraph"/>
              <w:numPr>
                <w:ilvl w:val="0"/>
                <w:numId w:val="1"/>
              </w:numPr>
              <w:tabs>
                <w:tab w:pos="208" w:val="left" w:leader="none"/>
              </w:tabs>
              <w:spacing w:line="235" w:lineRule="auto" w:before="103" w:after="0"/>
              <w:ind w:left="83" w:right="62" w:firstLine="0"/>
              <w:jc w:val="both"/>
              <w:rPr>
                <w:sz w:val="16"/>
              </w:rPr>
            </w:pPr>
            <w:r>
              <w:rPr>
                <w:sz w:val="16"/>
              </w:rPr>
              <w:t>Boldo, piretro, orégano, araroba, </w:t>
            </w:r>
            <w:r>
              <w:rPr>
                <w:spacing w:val="-3"/>
                <w:sz w:val="16"/>
              </w:rPr>
              <w:t>cumarú </w:t>
            </w:r>
            <w:r>
              <w:rPr>
                <w:sz w:val="16"/>
              </w:rPr>
              <w:t>(haba tonka, haba de sarrapia, sarapia), ipecuana (poaia), jaborandi, jalapa, polígala, ruibarbo, guaraná (uaraná),</w:t>
            </w:r>
            <w:r>
              <w:rPr>
                <w:spacing w:val="-4"/>
                <w:sz w:val="16"/>
              </w:rPr>
              <w:t> </w:t>
            </w:r>
            <w:r>
              <w:rPr>
                <w:sz w:val="16"/>
              </w:rPr>
              <w:t>timbó.</w:t>
            </w:r>
          </w:p>
          <w:p>
            <w:pPr>
              <w:pStyle w:val="TableParagraph"/>
              <w:numPr>
                <w:ilvl w:val="0"/>
                <w:numId w:val="1"/>
              </w:numPr>
              <w:tabs>
                <w:tab w:pos="235" w:val="left" w:leader="none"/>
              </w:tabs>
              <w:spacing w:line="235" w:lineRule="auto" w:before="89" w:after="0"/>
              <w:ind w:left="83" w:right="60" w:firstLine="0"/>
              <w:jc w:val="both"/>
              <w:rPr>
                <w:sz w:val="16"/>
              </w:rPr>
            </w:pPr>
            <w:r>
              <w:rPr>
                <w:sz w:val="16"/>
              </w:rPr>
              <w:t>Las demás plantas, partes de plantas, semillas y frutos de las especies utilizadas principalmente en perfumería, medicina </w:t>
            </w:r>
            <w:r>
              <w:rPr>
                <w:spacing w:val="-15"/>
                <w:sz w:val="16"/>
              </w:rPr>
              <w:t>o </w:t>
            </w:r>
            <w:r>
              <w:rPr>
                <w:sz w:val="16"/>
              </w:rPr>
              <w:t>para usos insecticidas, parasiticidas </w:t>
            </w:r>
            <w:r>
              <w:rPr>
                <w:spacing w:val="-12"/>
                <w:sz w:val="16"/>
              </w:rPr>
              <w:t>o </w:t>
            </w:r>
            <w:r>
              <w:rPr>
                <w:sz w:val="16"/>
              </w:rPr>
              <w:t>similares, refrigeradas o congeladas, incluso cortados, quebrantados </w:t>
            </w:r>
            <w:r>
              <w:rPr>
                <w:spacing w:val="-15"/>
                <w:sz w:val="16"/>
              </w:rPr>
              <w:t>o </w:t>
            </w:r>
            <w:r>
              <w:rPr>
                <w:sz w:val="16"/>
              </w:rPr>
              <w:t>pulverizados.</w:t>
            </w:r>
          </w:p>
        </w:tc>
      </w:tr>
      <w:tr>
        <w:trPr>
          <w:trHeight w:val="644" w:hRule="atLeast"/>
        </w:trPr>
        <w:tc>
          <w:tcPr>
            <w:tcW w:w="1560" w:type="dxa"/>
            <w:tcBorders>
              <w:top w:val="single" w:sz="12" w:space="0" w:color="000000"/>
            </w:tcBorders>
          </w:tcPr>
          <w:p>
            <w:pPr>
              <w:pStyle w:val="TableParagraph"/>
              <w:rPr>
                <w:sz w:val="16"/>
              </w:rPr>
            </w:pPr>
            <w:r>
              <w:rPr>
                <w:sz w:val="16"/>
              </w:rPr>
              <w:t>1212.29.01</w:t>
            </w:r>
          </w:p>
        </w:tc>
        <w:tc>
          <w:tcPr>
            <w:tcW w:w="4350" w:type="dxa"/>
            <w:tcBorders>
              <w:top w:val="single" w:sz="12" w:space="0" w:color="000000"/>
            </w:tcBorders>
          </w:tcPr>
          <w:p>
            <w:pPr>
              <w:pStyle w:val="TableParagraph"/>
              <w:rPr>
                <w:sz w:val="16"/>
              </w:rPr>
            </w:pPr>
            <w:r>
              <w:rPr>
                <w:sz w:val="16"/>
              </w:rPr>
              <w:t>Congeladas.</w:t>
            </w:r>
          </w:p>
        </w:tc>
        <w:tc>
          <w:tcPr>
            <w:tcW w:w="3285" w:type="dxa"/>
            <w:tcBorders>
              <w:top w:val="single" w:sz="12" w:space="0" w:color="000000"/>
            </w:tcBorders>
          </w:tcPr>
          <w:p>
            <w:pPr>
              <w:pStyle w:val="TableParagraph"/>
              <w:spacing w:line="235" w:lineRule="auto" w:before="3"/>
              <w:ind w:right="66"/>
              <w:jc w:val="both"/>
              <w:rPr>
                <w:sz w:val="16"/>
              </w:rPr>
            </w:pPr>
            <w:r>
              <w:rPr>
                <w:sz w:val="16"/>
              </w:rPr>
              <w:t>De las especies utilizadas principalmente en perfumería, medicina o para </w:t>
            </w:r>
            <w:r>
              <w:rPr>
                <w:spacing w:val="-4"/>
                <w:sz w:val="16"/>
              </w:rPr>
              <w:t>usos </w:t>
            </w:r>
            <w:r>
              <w:rPr>
                <w:sz w:val="16"/>
              </w:rPr>
              <w:t>insecticidas, parasiticidas o</w:t>
            </w:r>
            <w:r>
              <w:rPr>
                <w:spacing w:val="-3"/>
                <w:sz w:val="16"/>
              </w:rPr>
              <w:t> </w:t>
            </w:r>
            <w:r>
              <w:rPr>
                <w:sz w:val="16"/>
              </w:rPr>
              <w:t>similares.</w:t>
            </w:r>
          </w:p>
        </w:tc>
      </w:tr>
    </w:tbl>
    <w:p>
      <w:pPr>
        <w:pStyle w:val="BodyText"/>
        <w:rPr>
          <w:b/>
          <w:sz w:val="20"/>
        </w:rPr>
      </w:pPr>
    </w:p>
    <w:p>
      <w:pPr>
        <w:pStyle w:val="BodyText"/>
        <w:spacing w:before="5"/>
        <w:rPr>
          <w:b/>
          <w:sz w:val="20"/>
        </w:rPr>
      </w:pPr>
    </w:p>
    <w:tbl>
      <w:tblPr>
        <w:tblW w:w="0" w:type="auto"/>
        <w:jc w:val="left"/>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779" w:hRule="atLeast"/>
        </w:trPr>
        <w:tc>
          <w:tcPr>
            <w:tcW w:w="1560" w:type="dxa"/>
          </w:tcPr>
          <w:p>
            <w:pPr>
              <w:pStyle w:val="TableParagraph"/>
              <w:rPr>
                <w:sz w:val="16"/>
              </w:rPr>
            </w:pPr>
            <w:r>
              <w:rPr>
                <w:sz w:val="16"/>
              </w:rPr>
              <w:t>1212.29.99</w:t>
            </w:r>
          </w:p>
        </w:tc>
        <w:tc>
          <w:tcPr>
            <w:tcW w:w="4350" w:type="dxa"/>
          </w:tcPr>
          <w:p>
            <w:pPr>
              <w:pStyle w:val="TableParagraph"/>
              <w:rPr>
                <w:sz w:val="16"/>
              </w:rPr>
            </w:pPr>
            <w:r>
              <w:rPr>
                <w:sz w:val="16"/>
              </w:rPr>
              <w:t>Las demás.</w:t>
            </w:r>
          </w:p>
        </w:tc>
        <w:tc>
          <w:tcPr>
            <w:tcW w:w="3285" w:type="dxa"/>
          </w:tcPr>
          <w:p>
            <w:pPr>
              <w:pStyle w:val="TableParagraph"/>
              <w:spacing w:line="235" w:lineRule="auto" w:before="3"/>
              <w:ind w:right="66"/>
              <w:jc w:val="both"/>
              <w:rPr>
                <w:sz w:val="16"/>
              </w:rPr>
            </w:pPr>
            <w:r>
              <w:rPr>
                <w:sz w:val="16"/>
              </w:rPr>
              <w:t>De las especies utilizadas principalmente en perfumería, medicina o para </w:t>
            </w:r>
            <w:r>
              <w:rPr>
                <w:spacing w:val="-4"/>
                <w:sz w:val="16"/>
              </w:rPr>
              <w:t>usos </w:t>
            </w:r>
            <w:r>
              <w:rPr>
                <w:sz w:val="16"/>
              </w:rPr>
              <w:t>insecticidas, parasiticidas o</w:t>
            </w:r>
            <w:r>
              <w:rPr>
                <w:spacing w:val="-3"/>
                <w:sz w:val="16"/>
              </w:rPr>
              <w:t> </w:t>
            </w:r>
            <w:r>
              <w:rPr>
                <w:sz w:val="16"/>
              </w:rPr>
              <w:t>similares.</w:t>
            </w:r>
          </w:p>
        </w:tc>
      </w:tr>
      <w:tr>
        <w:trPr>
          <w:trHeight w:val="314" w:hRule="atLeast"/>
        </w:trPr>
        <w:tc>
          <w:tcPr>
            <w:tcW w:w="1560" w:type="dxa"/>
          </w:tcPr>
          <w:p>
            <w:pPr>
              <w:pStyle w:val="TableParagraph"/>
              <w:rPr>
                <w:sz w:val="16"/>
              </w:rPr>
            </w:pPr>
            <w:r>
              <w:rPr>
                <w:sz w:val="16"/>
              </w:rPr>
              <w:t>1404.20.01</w:t>
            </w:r>
          </w:p>
        </w:tc>
        <w:tc>
          <w:tcPr>
            <w:tcW w:w="4350" w:type="dxa"/>
          </w:tcPr>
          <w:p>
            <w:pPr>
              <w:pStyle w:val="TableParagraph"/>
              <w:rPr>
                <w:sz w:val="16"/>
              </w:rPr>
            </w:pPr>
            <w:r>
              <w:rPr>
                <w:sz w:val="16"/>
              </w:rPr>
              <w:t>Línteres de algodón.</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1404.90.99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Harina de flor de zempasúchitl.</w:t>
            </w:r>
          </w:p>
        </w:tc>
      </w:tr>
      <w:tr>
        <w:trPr>
          <w:trHeight w:val="145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58"/>
              <w:jc w:val="both"/>
              <w:rPr>
                <w:sz w:val="16"/>
              </w:rPr>
            </w:pPr>
            <w:r>
              <w:rPr>
                <w:sz w:val="16"/>
              </w:rPr>
              <w:t>Las demás materias primas vegetales </w:t>
            </w:r>
            <w:r>
              <w:rPr>
                <w:spacing w:val="-8"/>
                <w:sz w:val="16"/>
              </w:rPr>
              <w:t>de </w:t>
            </w:r>
            <w:r>
              <w:rPr>
                <w:sz w:val="16"/>
              </w:rPr>
              <w:t>las especies utilizadas principalmente para teñir o curtir, diferentes a: achiote (bija, rocú), añil, ancusa u orcaneta, cúrcuma, quebracho, rubia tintórea (alizarina) y urunday.</w:t>
            </w:r>
          </w:p>
        </w:tc>
      </w:tr>
      <w:tr>
        <w:trPr>
          <w:trHeight w:val="314" w:hRule="atLeast"/>
        </w:trPr>
        <w:tc>
          <w:tcPr>
            <w:tcW w:w="1560" w:type="dxa"/>
          </w:tcPr>
          <w:p>
            <w:pPr>
              <w:pStyle w:val="TableParagraph"/>
              <w:rPr>
                <w:sz w:val="16"/>
              </w:rPr>
            </w:pPr>
            <w:r>
              <w:rPr>
                <w:sz w:val="16"/>
              </w:rPr>
              <w:t>1507.10.01</w:t>
            </w:r>
          </w:p>
        </w:tc>
        <w:tc>
          <w:tcPr>
            <w:tcW w:w="4350" w:type="dxa"/>
          </w:tcPr>
          <w:p>
            <w:pPr>
              <w:pStyle w:val="TableParagraph"/>
              <w:rPr>
                <w:sz w:val="16"/>
              </w:rPr>
            </w:pPr>
            <w:r>
              <w:rPr>
                <w:sz w:val="16"/>
              </w:rPr>
              <w:t>Aceite en bruto, incluso desgomado.</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1507.90.99</w:t>
            </w:r>
          </w:p>
        </w:tc>
        <w:tc>
          <w:tcPr>
            <w:tcW w:w="4350" w:type="dxa"/>
          </w:tcPr>
          <w:p>
            <w:pPr>
              <w:pStyle w:val="TableParagraph"/>
              <w:rPr>
                <w:sz w:val="16"/>
              </w:rPr>
            </w:pPr>
            <w:r>
              <w:rPr>
                <w:sz w:val="16"/>
              </w:rPr>
              <w:t>Los demás.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1508.10.01</w:t>
            </w:r>
          </w:p>
        </w:tc>
        <w:tc>
          <w:tcPr>
            <w:tcW w:w="4350" w:type="dxa"/>
          </w:tcPr>
          <w:p>
            <w:pPr>
              <w:pStyle w:val="TableParagraph"/>
              <w:rPr>
                <w:sz w:val="16"/>
              </w:rPr>
            </w:pPr>
            <w:r>
              <w:rPr>
                <w:sz w:val="16"/>
              </w:rPr>
              <w:t>Aceite en bruto.</w:t>
            </w:r>
          </w:p>
        </w:tc>
        <w:tc>
          <w:tcPr>
            <w:tcW w:w="3285" w:type="dxa"/>
          </w:tcPr>
          <w:p>
            <w:pPr>
              <w:pStyle w:val="TableParagraph"/>
              <w:ind w:left="0"/>
              <w:rPr>
                <w:rFonts w:ascii="Times New Roman"/>
                <w:sz w:val="16"/>
              </w:rPr>
            </w:pPr>
          </w:p>
        </w:tc>
      </w:tr>
      <w:tr>
        <w:trPr>
          <w:trHeight w:val="314" w:hRule="atLeast"/>
        </w:trPr>
        <w:tc>
          <w:tcPr>
            <w:tcW w:w="1560" w:type="dxa"/>
            <w:tcBorders>
              <w:left w:val="single" w:sz="8" w:space="0" w:color="000000"/>
              <w:right w:val="single" w:sz="8" w:space="0" w:color="000000"/>
            </w:tcBorders>
          </w:tcPr>
          <w:p>
            <w:pPr>
              <w:pStyle w:val="TableParagraph"/>
              <w:ind w:left="81"/>
              <w:rPr>
                <w:sz w:val="16"/>
              </w:rPr>
            </w:pPr>
            <w:r>
              <w:rPr>
                <w:sz w:val="16"/>
              </w:rPr>
              <w:t>1511.10.01</w:t>
            </w:r>
          </w:p>
        </w:tc>
        <w:tc>
          <w:tcPr>
            <w:tcW w:w="4350" w:type="dxa"/>
            <w:tcBorders>
              <w:left w:val="single" w:sz="8" w:space="0" w:color="000000"/>
              <w:right w:val="single" w:sz="8" w:space="0" w:color="000000"/>
            </w:tcBorders>
          </w:tcPr>
          <w:p>
            <w:pPr>
              <w:pStyle w:val="TableParagraph"/>
              <w:ind w:left="81"/>
              <w:rPr>
                <w:sz w:val="16"/>
              </w:rPr>
            </w:pPr>
            <w:r>
              <w:rPr>
                <w:sz w:val="16"/>
              </w:rPr>
              <w:t>Aceite en bruto.</w:t>
            </w:r>
          </w:p>
        </w:tc>
        <w:tc>
          <w:tcPr>
            <w:tcW w:w="3285" w:type="dxa"/>
            <w:tcBorders>
              <w:left w:val="single" w:sz="8" w:space="0" w:color="000000"/>
              <w:right w:val="single" w:sz="8" w:space="0" w:color="000000"/>
            </w:tcBorders>
          </w:tcPr>
          <w:p>
            <w:pPr>
              <w:pStyle w:val="TableParagraph"/>
              <w:ind w:left="0"/>
              <w:rPr>
                <w:rFonts w:ascii="Times New Roman"/>
                <w:sz w:val="16"/>
              </w:rPr>
            </w:pPr>
          </w:p>
        </w:tc>
      </w:tr>
    </w:tbl>
    <w:p>
      <w:pPr>
        <w:spacing w:after="0"/>
        <w:rPr>
          <w:rFonts w:ascii="Times New Roman"/>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14" w:hRule="atLeast"/>
        </w:trPr>
        <w:tc>
          <w:tcPr>
            <w:tcW w:w="1560" w:type="dxa"/>
            <w:tcBorders>
              <w:top w:val="nil"/>
            </w:tcBorders>
          </w:tcPr>
          <w:p>
            <w:pPr>
              <w:pStyle w:val="TableParagraph"/>
              <w:rPr>
                <w:sz w:val="16"/>
              </w:rPr>
            </w:pPr>
            <w:r>
              <w:rPr>
                <w:sz w:val="16"/>
              </w:rPr>
              <w:t>1511.90.99</w:t>
            </w:r>
          </w:p>
        </w:tc>
        <w:tc>
          <w:tcPr>
            <w:tcW w:w="4350" w:type="dxa"/>
            <w:tcBorders>
              <w:top w:val="nil"/>
            </w:tcBorders>
          </w:tcPr>
          <w:p>
            <w:pPr>
              <w:pStyle w:val="TableParagraph"/>
              <w:rPr>
                <w:sz w:val="16"/>
              </w:rPr>
            </w:pPr>
            <w:r>
              <w:rPr>
                <w:sz w:val="16"/>
              </w:rPr>
              <w:t>Los demás.</w:t>
            </w:r>
          </w:p>
        </w:tc>
        <w:tc>
          <w:tcPr>
            <w:tcW w:w="3285" w:type="dxa"/>
            <w:tcBorders>
              <w:top w:val="nil"/>
            </w:tcBorders>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1512.21.01</w:t>
            </w:r>
          </w:p>
        </w:tc>
        <w:tc>
          <w:tcPr>
            <w:tcW w:w="4350" w:type="dxa"/>
          </w:tcPr>
          <w:p>
            <w:pPr>
              <w:pStyle w:val="TableParagraph"/>
              <w:rPr>
                <w:sz w:val="16"/>
              </w:rPr>
            </w:pPr>
            <w:r>
              <w:rPr>
                <w:sz w:val="16"/>
              </w:rPr>
              <w:t>Aceite en bruto, incluso sin gosipol.</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1512.29.99</w:t>
            </w:r>
          </w:p>
        </w:tc>
        <w:tc>
          <w:tcPr>
            <w:tcW w:w="4350" w:type="dxa"/>
          </w:tcPr>
          <w:p>
            <w:pPr>
              <w:pStyle w:val="TableParagraph"/>
              <w:rPr>
                <w:sz w:val="16"/>
              </w:rPr>
            </w:pPr>
            <w:r>
              <w:rPr>
                <w:sz w:val="16"/>
              </w:rPr>
              <w:t>Los demás.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1515.30.01</w:t>
            </w:r>
          </w:p>
        </w:tc>
        <w:tc>
          <w:tcPr>
            <w:tcW w:w="4350" w:type="dxa"/>
          </w:tcPr>
          <w:p>
            <w:pPr>
              <w:pStyle w:val="TableParagraph"/>
              <w:rPr>
                <w:sz w:val="16"/>
              </w:rPr>
            </w:pPr>
            <w:r>
              <w:rPr>
                <w:sz w:val="16"/>
              </w:rPr>
              <w:t>Aceite de ricino y sus fracciones.</w:t>
            </w:r>
          </w:p>
        </w:tc>
        <w:tc>
          <w:tcPr>
            <w:tcW w:w="3285" w:type="dxa"/>
          </w:tcPr>
          <w:p>
            <w:pPr>
              <w:pStyle w:val="TableParagraph"/>
              <w:rPr>
                <w:sz w:val="16"/>
              </w:rPr>
            </w:pPr>
            <w:r>
              <w:rPr>
                <w:sz w:val="16"/>
              </w:rPr>
              <w:t>En bruto.</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Purificado.</w:t>
            </w:r>
          </w:p>
        </w:tc>
      </w:tr>
      <w:tr>
        <w:trPr>
          <w:trHeight w:val="314" w:hRule="atLeast"/>
        </w:trPr>
        <w:tc>
          <w:tcPr>
            <w:tcW w:w="1560" w:type="dxa"/>
          </w:tcPr>
          <w:p>
            <w:pPr>
              <w:pStyle w:val="TableParagraph"/>
              <w:rPr>
                <w:sz w:val="16"/>
              </w:rPr>
            </w:pPr>
            <w:r>
              <w:rPr>
                <w:sz w:val="16"/>
              </w:rPr>
              <w:t>1515.90.99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Aceite de tung y sus fracciones, en bruto.</w:t>
            </w:r>
          </w:p>
        </w:tc>
      </w:tr>
      <w:tr>
        <w:trPr>
          <w:trHeight w:val="314" w:hRule="atLeast"/>
        </w:trPr>
        <w:tc>
          <w:tcPr>
            <w:tcW w:w="1560" w:type="dxa"/>
          </w:tcPr>
          <w:p>
            <w:pPr>
              <w:pStyle w:val="TableParagraph"/>
              <w:rPr>
                <w:sz w:val="16"/>
              </w:rPr>
            </w:pPr>
            <w:r>
              <w:rPr>
                <w:sz w:val="16"/>
              </w:rPr>
              <w:t>1603.00.01</w:t>
            </w:r>
          </w:p>
        </w:tc>
        <w:tc>
          <w:tcPr>
            <w:tcW w:w="4350" w:type="dxa"/>
          </w:tcPr>
          <w:p>
            <w:pPr>
              <w:pStyle w:val="TableParagraph"/>
              <w:rPr>
                <w:sz w:val="16"/>
              </w:rPr>
            </w:pPr>
            <w:r>
              <w:rPr>
                <w:sz w:val="16"/>
              </w:rPr>
              <w:t>Extractos de carne.</w:t>
            </w:r>
          </w:p>
        </w:tc>
        <w:tc>
          <w:tcPr>
            <w:tcW w:w="3285" w:type="dxa"/>
          </w:tcPr>
          <w:p>
            <w:pPr>
              <w:pStyle w:val="TableParagraph"/>
              <w:rPr>
                <w:sz w:val="16"/>
              </w:rPr>
            </w:pPr>
            <w:r>
              <w:rPr>
                <w:sz w:val="16"/>
              </w:rPr>
              <w:t>En pasta.</w:t>
            </w:r>
          </w:p>
        </w:tc>
      </w:tr>
      <w:tr>
        <w:trPr>
          <w:trHeight w:val="314" w:hRule="atLeast"/>
        </w:trPr>
        <w:tc>
          <w:tcPr>
            <w:tcW w:w="1560" w:type="dxa"/>
          </w:tcPr>
          <w:p>
            <w:pPr>
              <w:pStyle w:val="TableParagraph"/>
              <w:rPr>
                <w:sz w:val="16"/>
              </w:rPr>
            </w:pPr>
            <w:r>
              <w:rPr>
                <w:sz w:val="16"/>
              </w:rPr>
              <w:t>1704.90.99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Bombones.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Caramelos.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Confites.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Dulce de tomate.</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Dulce de zapallo.</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Dulce de batata.</w:t>
            </w:r>
          </w:p>
        </w:tc>
      </w:tr>
      <w:tr>
        <w:trPr>
          <w:trHeight w:val="314" w:hRule="atLeast"/>
        </w:trPr>
        <w:tc>
          <w:tcPr>
            <w:tcW w:w="1560" w:type="dxa"/>
          </w:tcPr>
          <w:p>
            <w:pPr>
              <w:pStyle w:val="TableParagraph"/>
              <w:rPr>
                <w:sz w:val="16"/>
              </w:rPr>
            </w:pPr>
            <w:r>
              <w:rPr>
                <w:sz w:val="16"/>
              </w:rPr>
              <w:t>2007.91.01</w:t>
            </w:r>
          </w:p>
        </w:tc>
        <w:tc>
          <w:tcPr>
            <w:tcW w:w="4350" w:type="dxa"/>
          </w:tcPr>
          <w:p>
            <w:pPr>
              <w:pStyle w:val="TableParagraph"/>
              <w:rPr>
                <w:sz w:val="16"/>
              </w:rPr>
            </w:pPr>
            <w:r>
              <w:rPr>
                <w:sz w:val="16"/>
              </w:rPr>
              <w:t>De agrios (cítricos).</w:t>
            </w:r>
          </w:p>
        </w:tc>
        <w:tc>
          <w:tcPr>
            <w:tcW w:w="3285" w:type="dxa"/>
          </w:tcPr>
          <w:p>
            <w:pPr>
              <w:pStyle w:val="TableParagraph"/>
              <w:rPr>
                <w:sz w:val="16"/>
              </w:rPr>
            </w:pPr>
            <w:r>
              <w:rPr>
                <w:sz w:val="16"/>
              </w:rPr>
              <w:t>Compotas.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Jaleas y mermeladas.</w:t>
            </w:r>
          </w:p>
        </w:tc>
      </w:tr>
      <w:tr>
        <w:trPr>
          <w:trHeight w:val="314" w:hRule="atLeast"/>
        </w:trPr>
        <w:tc>
          <w:tcPr>
            <w:tcW w:w="1560" w:type="dxa"/>
          </w:tcPr>
          <w:p>
            <w:pPr>
              <w:pStyle w:val="TableParagraph"/>
              <w:rPr>
                <w:sz w:val="16"/>
              </w:rPr>
            </w:pPr>
            <w:r>
              <w:rPr>
                <w:sz w:val="16"/>
              </w:rPr>
              <w:t>2007.99.01</w:t>
            </w:r>
          </w:p>
        </w:tc>
        <w:tc>
          <w:tcPr>
            <w:tcW w:w="4350" w:type="dxa"/>
          </w:tcPr>
          <w:p>
            <w:pPr>
              <w:pStyle w:val="TableParagraph"/>
              <w:rPr>
                <w:sz w:val="16"/>
              </w:rPr>
            </w:pPr>
            <w:r>
              <w:rPr>
                <w:sz w:val="16"/>
              </w:rPr>
              <w:t>Compotas o mermeladas destinadas a diabéticos.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2007.99.02</w:t>
            </w:r>
          </w:p>
        </w:tc>
        <w:tc>
          <w:tcPr>
            <w:tcW w:w="4350" w:type="dxa"/>
          </w:tcPr>
          <w:p>
            <w:pPr>
              <w:pStyle w:val="TableParagraph"/>
              <w:rPr>
                <w:sz w:val="16"/>
              </w:rPr>
            </w:pPr>
            <w:r>
              <w:rPr>
                <w:sz w:val="16"/>
              </w:rPr>
              <w:t>Jaleas, destinadas a diabéticos.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2007.99.99</w:t>
            </w:r>
          </w:p>
        </w:tc>
        <w:tc>
          <w:tcPr>
            <w:tcW w:w="4350" w:type="dxa"/>
          </w:tcPr>
          <w:p>
            <w:pPr>
              <w:pStyle w:val="TableParagraph"/>
              <w:rPr>
                <w:sz w:val="16"/>
              </w:rPr>
            </w:pPr>
            <w:r>
              <w:rPr>
                <w:sz w:val="16"/>
              </w:rPr>
              <w:t>Las demás.</w:t>
            </w:r>
          </w:p>
        </w:tc>
        <w:tc>
          <w:tcPr>
            <w:tcW w:w="3285" w:type="dxa"/>
          </w:tcPr>
          <w:p>
            <w:pPr>
              <w:pStyle w:val="TableParagraph"/>
              <w:rPr>
                <w:sz w:val="16"/>
              </w:rPr>
            </w:pPr>
            <w:r>
              <w:rPr>
                <w:sz w:val="16"/>
              </w:rPr>
              <w:t>Mermeladas.</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Jaleas y compotas.</w:t>
            </w:r>
          </w:p>
        </w:tc>
      </w:tr>
    </w:tbl>
    <w:p>
      <w:pPr>
        <w:pStyle w:val="BodyText"/>
        <w:rPr>
          <w:b/>
          <w:sz w:val="20"/>
        </w:rPr>
      </w:pPr>
      <w:r>
        <w:rPr/>
        <w:pict>
          <v:rect style="position:absolute;margin-left:512.75pt;margin-top:757.25pt;width:.75pt;height:6.750095pt;mso-position-horizontal-relative:page;mso-position-vertical-relative:page;z-index:15731712" filled="true" fillcolor="#000000" stroked="false">
            <v:fill type="solid"/>
            <w10:wrap type="none"/>
          </v:rect>
        </w:pict>
      </w:r>
      <w:r>
        <w:rPr/>
        <w:pict>
          <v:rect style="position:absolute;margin-left:348.5pt;margin-top:757.25pt;width:.75pt;height:6.750095pt;mso-position-horizontal-relative:page;mso-position-vertical-relative:page;z-index:15732224" filled="true" fillcolor="#000000" stroked="false">
            <v:fill type="solid"/>
            <w10:wrap type="none"/>
          </v:rect>
        </w:pict>
      </w:r>
      <w:r>
        <w:rPr/>
        <w:pict>
          <v:rect style="position:absolute;margin-left:53pt;margin-top:757.25pt;width:.75pt;height:6.750095pt;mso-position-horizontal-relative:page;mso-position-vertical-relative:page;z-index:15732736" filled="true" fillcolor="#000000" stroked="false">
            <v:fill type="solid"/>
            <w10:wrap type="none"/>
          </v:rect>
        </w:pict>
      </w:r>
      <w:r>
        <w:rPr/>
        <w:pict>
          <v:rect style="position:absolute;margin-left:131pt;margin-top:757.25pt;width:.75pt;height:6.750095pt;mso-position-horizontal-relative:page;mso-position-vertical-relative:page;z-index:15733248" filled="true" fillcolor="#000000" stroked="false">
            <v:fill type="solid"/>
            <w10:wrap type="none"/>
          </v:rect>
        </w:pict>
      </w:r>
    </w:p>
    <w:p>
      <w:pPr>
        <w:pStyle w:val="BodyText"/>
        <w:spacing w:before="3"/>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29" w:hRule="atLeast"/>
        </w:trPr>
        <w:tc>
          <w:tcPr>
            <w:tcW w:w="1560" w:type="dxa"/>
          </w:tcPr>
          <w:p>
            <w:pPr>
              <w:pStyle w:val="TableParagraph"/>
              <w:rPr>
                <w:sz w:val="16"/>
              </w:rPr>
            </w:pPr>
            <w:r>
              <w:rPr>
                <w:sz w:val="16"/>
              </w:rPr>
              <w:t>2008.20.01</w:t>
            </w:r>
          </w:p>
        </w:tc>
        <w:tc>
          <w:tcPr>
            <w:tcW w:w="4350" w:type="dxa"/>
          </w:tcPr>
          <w:p>
            <w:pPr>
              <w:pStyle w:val="TableParagraph"/>
              <w:rPr>
                <w:sz w:val="16"/>
              </w:rPr>
            </w:pPr>
            <w:r>
              <w:rPr>
                <w:sz w:val="16"/>
              </w:rPr>
              <w:t>Piñas (ananás).</w:t>
            </w:r>
          </w:p>
        </w:tc>
        <w:tc>
          <w:tcPr>
            <w:tcW w:w="3285" w:type="dxa"/>
          </w:tcPr>
          <w:p>
            <w:pPr>
              <w:pStyle w:val="TableParagraph"/>
              <w:rPr>
                <w:sz w:val="16"/>
              </w:rPr>
            </w:pPr>
            <w:r>
              <w:rPr>
                <w:sz w:val="16"/>
              </w:rPr>
              <w:t>En almíbar.</w:t>
            </w:r>
          </w:p>
        </w:tc>
      </w:tr>
      <w:tr>
        <w:trPr>
          <w:trHeight w:val="314" w:hRule="atLeast"/>
        </w:trPr>
        <w:tc>
          <w:tcPr>
            <w:tcW w:w="1560" w:type="dxa"/>
          </w:tcPr>
          <w:p>
            <w:pPr>
              <w:pStyle w:val="TableParagraph"/>
              <w:rPr>
                <w:sz w:val="16"/>
              </w:rPr>
            </w:pPr>
            <w:r>
              <w:rPr>
                <w:sz w:val="16"/>
              </w:rPr>
              <w:t>2008.91.01</w:t>
            </w:r>
          </w:p>
        </w:tc>
        <w:tc>
          <w:tcPr>
            <w:tcW w:w="4350" w:type="dxa"/>
          </w:tcPr>
          <w:p>
            <w:pPr>
              <w:pStyle w:val="TableParagraph"/>
              <w:rPr>
                <w:sz w:val="16"/>
              </w:rPr>
            </w:pPr>
            <w:r>
              <w:rPr>
                <w:sz w:val="16"/>
              </w:rPr>
              <w:t>Palmitos.</w:t>
            </w:r>
          </w:p>
        </w:tc>
        <w:tc>
          <w:tcPr>
            <w:tcW w:w="3285" w:type="dxa"/>
          </w:tcPr>
          <w:p>
            <w:pPr>
              <w:pStyle w:val="TableParagraph"/>
              <w:ind w:left="0"/>
              <w:rPr>
                <w:rFonts w:ascii="Times New Roman"/>
                <w:sz w:val="16"/>
              </w:rPr>
            </w:pPr>
          </w:p>
        </w:tc>
      </w:tr>
      <w:tr>
        <w:trPr>
          <w:trHeight w:val="539" w:hRule="atLeast"/>
        </w:trPr>
        <w:tc>
          <w:tcPr>
            <w:tcW w:w="1560" w:type="dxa"/>
          </w:tcPr>
          <w:p>
            <w:pPr>
              <w:pStyle w:val="TableParagraph"/>
              <w:rPr>
                <w:sz w:val="16"/>
              </w:rPr>
            </w:pPr>
            <w:r>
              <w:rPr>
                <w:sz w:val="16"/>
              </w:rPr>
              <w:t>2104.10.01</w:t>
            </w:r>
          </w:p>
        </w:tc>
        <w:tc>
          <w:tcPr>
            <w:tcW w:w="4350" w:type="dxa"/>
          </w:tcPr>
          <w:p>
            <w:pPr>
              <w:pStyle w:val="TableParagraph"/>
              <w:spacing w:line="235" w:lineRule="auto" w:before="3"/>
              <w:ind w:right="98"/>
              <w:rPr>
                <w:sz w:val="16"/>
              </w:rPr>
            </w:pPr>
            <w:r>
              <w:rPr>
                <w:sz w:val="16"/>
              </w:rPr>
              <w:t>Preparaciones para sopas, potajes o caldos; </w:t>
            </w:r>
            <w:r>
              <w:rPr>
                <w:spacing w:val="-4"/>
                <w:sz w:val="16"/>
              </w:rPr>
              <w:t>sopas, </w:t>
            </w:r>
            <w:r>
              <w:rPr>
                <w:sz w:val="16"/>
              </w:rPr>
              <w:t>potajes o caldos,</w:t>
            </w:r>
            <w:r>
              <w:rPr>
                <w:spacing w:val="-3"/>
                <w:sz w:val="16"/>
              </w:rPr>
              <w:t> </w:t>
            </w:r>
            <w:r>
              <w:rPr>
                <w:sz w:val="16"/>
              </w:rPr>
              <w:t>preparados.</w:t>
            </w:r>
          </w:p>
        </w:tc>
        <w:tc>
          <w:tcPr>
            <w:tcW w:w="3285" w:type="dxa"/>
          </w:tcPr>
          <w:p>
            <w:pPr>
              <w:pStyle w:val="TableParagraph"/>
              <w:ind w:left="0"/>
              <w:rPr>
                <w:rFonts w:ascii="Times New Roman"/>
                <w:sz w:val="16"/>
              </w:rPr>
            </w:pPr>
          </w:p>
        </w:tc>
      </w:tr>
      <w:tr>
        <w:trPr>
          <w:trHeight w:val="539" w:hRule="atLeast"/>
        </w:trPr>
        <w:tc>
          <w:tcPr>
            <w:tcW w:w="1560" w:type="dxa"/>
            <w:tcBorders>
              <w:bottom w:val="single" w:sz="12" w:space="0" w:color="000000"/>
            </w:tcBorders>
          </w:tcPr>
          <w:p>
            <w:pPr>
              <w:pStyle w:val="TableParagraph"/>
              <w:rPr>
                <w:sz w:val="16"/>
              </w:rPr>
            </w:pPr>
            <w:r>
              <w:rPr>
                <w:sz w:val="16"/>
              </w:rPr>
              <w:t>2106.90.01</w:t>
            </w:r>
          </w:p>
        </w:tc>
        <w:tc>
          <w:tcPr>
            <w:tcW w:w="4350" w:type="dxa"/>
            <w:tcBorders>
              <w:bottom w:val="single" w:sz="12" w:space="0" w:color="000000"/>
            </w:tcBorders>
          </w:tcPr>
          <w:p>
            <w:pPr>
              <w:pStyle w:val="TableParagraph"/>
              <w:spacing w:line="235" w:lineRule="auto" w:before="3"/>
              <w:rPr>
                <w:sz w:val="16"/>
              </w:rPr>
            </w:pPr>
            <w:r>
              <w:rPr>
                <w:sz w:val="16"/>
              </w:rPr>
              <w:t>Polvos para la elaboración de budines y gelatinas destinadas a diabéticos.</w:t>
            </w:r>
          </w:p>
        </w:tc>
        <w:tc>
          <w:tcPr>
            <w:tcW w:w="3285" w:type="dxa"/>
            <w:tcBorders>
              <w:bottom w:val="single" w:sz="12" w:space="0" w:color="000000"/>
            </w:tcBorders>
          </w:tcPr>
          <w:p>
            <w:pPr>
              <w:pStyle w:val="TableParagraph"/>
              <w:ind w:left="0"/>
              <w:rPr>
                <w:rFonts w:ascii="Times New Roman"/>
                <w:sz w:val="16"/>
              </w:rPr>
            </w:pPr>
          </w:p>
        </w:tc>
      </w:tr>
      <w:tr>
        <w:trPr>
          <w:trHeight w:val="1004" w:hRule="atLeast"/>
        </w:trPr>
        <w:tc>
          <w:tcPr>
            <w:tcW w:w="1560" w:type="dxa"/>
            <w:tcBorders>
              <w:top w:val="single" w:sz="12" w:space="0" w:color="000000"/>
            </w:tcBorders>
          </w:tcPr>
          <w:p>
            <w:pPr>
              <w:pStyle w:val="TableParagraph"/>
              <w:rPr>
                <w:sz w:val="16"/>
              </w:rPr>
            </w:pPr>
            <w:r>
              <w:rPr>
                <w:sz w:val="16"/>
              </w:rPr>
              <w:t>2106.90.08</w:t>
            </w:r>
          </w:p>
        </w:tc>
        <w:tc>
          <w:tcPr>
            <w:tcW w:w="4350" w:type="dxa"/>
            <w:tcBorders>
              <w:top w:val="single" w:sz="12" w:space="0" w:color="000000"/>
            </w:tcBorders>
          </w:tcPr>
          <w:p>
            <w:pPr>
              <w:pStyle w:val="TableParagraph"/>
              <w:spacing w:line="235" w:lineRule="auto" w:before="3"/>
              <w:rPr>
                <w:sz w:val="16"/>
              </w:rPr>
            </w:pPr>
            <w:r>
              <w:rPr>
                <w:sz w:val="16"/>
              </w:rPr>
              <w:t>Con un contenido de sólidos lácteos superior al 10%, en peso.</w:t>
            </w:r>
          </w:p>
        </w:tc>
        <w:tc>
          <w:tcPr>
            <w:tcW w:w="3285" w:type="dxa"/>
            <w:tcBorders>
              <w:top w:val="single" w:sz="12" w:space="0" w:color="000000"/>
            </w:tcBorders>
          </w:tcPr>
          <w:p>
            <w:pPr>
              <w:pStyle w:val="TableParagraph"/>
              <w:spacing w:line="235" w:lineRule="auto" w:before="3"/>
              <w:ind w:right="63"/>
              <w:jc w:val="both"/>
              <w:rPr>
                <w:sz w:val="16"/>
              </w:rPr>
            </w:pPr>
            <w:r>
              <w:rPr>
                <w:sz w:val="16"/>
              </w:rPr>
              <w:t>Polvos, incluso con adición de azúcar u otro edulcorante, para la fabricación de budines, cremas, helados, flanes, gelatinas o preparaciones similares.</w:t>
            </w:r>
          </w:p>
        </w:tc>
      </w:tr>
      <w:tr>
        <w:trPr>
          <w:trHeight w:val="1004" w:hRule="atLeast"/>
        </w:trPr>
        <w:tc>
          <w:tcPr>
            <w:tcW w:w="1560" w:type="dxa"/>
          </w:tcPr>
          <w:p>
            <w:pPr>
              <w:pStyle w:val="TableParagraph"/>
              <w:rPr>
                <w:sz w:val="16"/>
              </w:rPr>
            </w:pPr>
            <w:r>
              <w:rPr>
                <w:sz w:val="16"/>
              </w:rPr>
              <w:t>2106.90.09</w:t>
            </w:r>
          </w:p>
        </w:tc>
        <w:tc>
          <w:tcPr>
            <w:tcW w:w="4350" w:type="dxa"/>
          </w:tcPr>
          <w:p>
            <w:pPr>
              <w:pStyle w:val="TableParagraph"/>
              <w:rPr>
                <w:sz w:val="16"/>
              </w:rPr>
            </w:pPr>
            <w:r>
              <w:rPr>
                <w:sz w:val="16"/>
              </w:rPr>
              <w:t>Preparaciones a base de huevo.</w:t>
            </w:r>
          </w:p>
        </w:tc>
        <w:tc>
          <w:tcPr>
            <w:tcW w:w="3285" w:type="dxa"/>
          </w:tcPr>
          <w:p>
            <w:pPr>
              <w:pStyle w:val="TableParagraph"/>
              <w:spacing w:line="235" w:lineRule="auto" w:before="3"/>
              <w:ind w:right="63"/>
              <w:jc w:val="both"/>
              <w:rPr>
                <w:sz w:val="16"/>
              </w:rPr>
            </w:pPr>
            <w:r>
              <w:rPr>
                <w:sz w:val="16"/>
              </w:rPr>
              <w:t>Polvos, incluso con adición de azúcar u otro edulcorante, para la fabricación de budines, cremas, helados, flanes, gelatinas o preparaciones similares.</w:t>
            </w:r>
          </w:p>
        </w:tc>
      </w:tr>
      <w:tr>
        <w:trPr>
          <w:trHeight w:val="1004" w:hRule="atLeast"/>
        </w:trPr>
        <w:tc>
          <w:tcPr>
            <w:tcW w:w="1560" w:type="dxa"/>
          </w:tcPr>
          <w:p>
            <w:pPr>
              <w:pStyle w:val="TableParagraph"/>
              <w:rPr>
                <w:sz w:val="16"/>
              </w:rPr>
            </w:pPr>
            <w:r>
              <w:rPr>
                <w:sz w:val="16"/>
              </w:rPr>
              <w:t>2106.90.99</w:t>
            </w:r>
          </w:p>
        </w:tc>
        <w:tc>
          <w:tcPr>
            <w:tcW w:w="4350" w:type="dxa"/>
          </w:tcPr>
          <w:p>
            <w:pPr>
              <w:pStyle w:val="TableParagraph"/>
              <w:rPr>
                <w:sz w:val="16"/>
              </w:rPr>
            </w:pPr>
            <w:r>
              <w:rPr>
                <w:sz w:val="16"/>
              </w:rPr>
              <w:t>Las demás.</w:t>
            </w:r>
          </w:p>
        </w:tc>
        <w:tc>
          <w:tcPr>
            <w:tcW w:w="3285" w:type="dxa"/>
          </w:tcPr>
          <w:p>
            <w:pPr>
              <w:pStyle w:val="TableParagraph"/>
              <w:spacing w:line="235" w:lineRule="auto" w:before="3"/>
              <w:ind w:right="63"/>
              <w:jc w:val="both"/>
              <w:rPr>
                <w:sz w:val="16"/>
              </w:rPr>
            </w:pPr>
            <w:r>
              <w:rPr>
                <w:sz w:val="16"/>
              </w:rPr>
              <w:t>Polvos, incluso con adición de azúcar u otro edulcorante, para la fabricación de budines, cremas, helados, flanes, gelatinas o preparaciones similares.</w:t>
            </w:r>
          </w:p>
        </w:tc>
      </w:tr>
      <w:tr>
        <w:trPr>
          <w:trHeight w:val="539" w:hRule="atLeast"/>
        </w:trPr>
        <w:tc>
          <w:tcPr>
            <w:tcW w:w="1560" w:type="dxa"/>
          </w:tcPr>
          <w:p>
            <w:pPr>
              <w:pStyle w:val="TableParagraph"/>
              <w:rPr>
                <w:sz w:val="16"/>
              </w:rPr>
            </w:pPr>
            <w:r>
              <w:rPr>
                <w:sz w:val="16"/>
              </w:rPr>
              <w:t>2207.20.01</w:t>
            </w:r>
          </w:p>
        </w:tc>
        <w:tc>
          <w:tcPr>
            <w:tcW w:w="4350" w:type="dxa"/>
          </w:tcPr>
          <w:p>
            <w:pPr>
              <w:pStyle w:val="TableParagraph"/>
              <w:spacing w:line="235" w:lineRule="auto" w:before="3"/>
              <w:ind w:right="98"/>
              <w:rPr>
                <w:sz w:val="16"/>
              </w:rPr>
            </w:pPr>
            <w:r>
              <w:rPr>
                <w:sz w:val="16"/>
              </w:rPr>
              <w:t>Alcohol etílico y aguardiente desnaturalizados, </w:t>
            </w:r>
            <w:r>
              <w:rPr>
                <w:spacing w:val="-9"/>
                <w:sz w:val="16"/>
              </w:rPr>
              <w:t>de </w:t>
            </w:r>
            <w:r>
              <w:rPr>
                <w:sz w:val="16"/>
              </w:rPr>
              <w:t>cualquier</w:t>
            </w:r>
            <w:r>
              <w:rPr>
                <w:spacing w:val="-1"/>
                <w:sz w:val="16"/>
              </w:rPr>
              <w:t> </w:t>
            </w:r>
            <w:r>
              <w:rPr>
                <w:sz w:val="16"/>
              </w:rPr>
              <w:t>graduación.</w:t>
            </w:r>
          </w:p>
        </w:tc>
        <w:tc>
          <w:tcPr>
            <w:tcW w:w="3285" w:type="dxa"/>
          </w:tcPr>
          <w:p>
            <w:pPr>
              <w:pStyle w:val="TableParagraph"/>
              <w:rPr>
                <w:sz w:val="16"/>
              </w:rPr>
            </w:pPr>
            <w:r>
              <w:rPr>
                <w:sz w:val="16"/>
              </w:rPr>
              <w:t>Alcohol etílico desnaturalizado.</w:t>
            </w:r>
          </w:p>
        </w:tc>
      </w:tr>
      <w:tr>
        <w:trPr>
          <w:trHeight w:val="539" w:hRule="atLeast"/>
        </w:trPr>
        <w:tc>
          <w:tcPr>
            <w:tcW w:w="1560" w:type="dxa"/>
          </w:tcPr>
          <w:p>
            <w:pPr>
              <w:pStyle w:val="TableParagraph"/>
              <w:rPr>
                <w:sz w:val="16"/>
              </w:rPr>
            </w:pPr>
            <w:r>
              <w:rPr>
                <w:sz w:val="16"/>
              </w:rPr>
              <w:t>2304.00.01</w:t>
            </w:r>
          </w:p>
        </w:tc>
        <w:tc>
          <w:tcPr>
            <w:tcW w:w="4350" w:type="dxa"/>
          </w:tcPr>
          <w:p>
            <w:pPr>
              <w:pStyle w:val="TableParagraph"/>
              <w:spacing w:line="235" w:lineRule="auto" w:before="3"/>
              <w:rPr>
                <w:sz w:val="16"/>
              </w:rPr>
            </w:pPr>
            <w:r>
              <w:rPr>
                <w:sz w:val="16"/>
              </w:rPr>
              <w:t>Tortas y demás residuos sólidos de la extracción del aceite de soja (soya), incluso molidos o en "pellets".</w:t>
            </w:r>
          </w:p>
        </w:tc>
        <w:tc>
          <w:tcPr>
            <w:tcW w:w="3285" w:type="dxa"/>
          </w:tcPr>
          <w:p>
            <w:pPr>
              <w:pStyle w:val="TableParagraph"/>
              <w:rPr>
                <w:sz w:val="16"/>
              </w:rPr>
            </w:pPr>
            <w:r>
              <w:rPr>
                <w:sz w:val="16"/>
              </w:rPr>
              <w:t>Tortas.</w:t>
            </w:r>
          </w:p>
        </w:tc>
      </w:tr>
      <w:tr>
        <w:trPr>
          <w:trHeight w:val="329" w:hRule="atLeast"/>
        </w:trPr>
        <w:tc>
          <w:tcPr>
            <w:tcW w:w="1560" w:type="dxa"/>
          </w:tcPr>
          <w:p>
            <w:pPr>
              <w:pStyle w:val="TableParagraph"/>
              <w:rPr>
                <w:sz w:val="16"/>
              </w:rPr>
            </w:pPr>
            <w:r>
              <w:rPr>
                <w:sz w:val="16"/>
              </w:rPr>
              <w:t>2306.30.01</w:t>
            </w:r>
          </w:p>
        </w:tc>
        <w:tc>
          <w:tcPr>
            <w:tcW w:w="4350" w:type="dxa"/>
          </w:tcPr>
          <w:p>
            <w:pPr>
              <w:pStyle w:val="TableParagraph"/>
              <w:rPr>
                <w:sz w:val="16"/>
              </w:rPr>
            </w:pPr>
            <w:r>
              <w:rPr>
                <w:sz w:val="16"/>
              </w:rPr>
              <w:t>De semillas de girasol.</w:t>
            </w:r>
          </w:p>
        </w:tc>
        <w:tc>
          <w:tcPr>
            <w:tcW w:w="3285" w:type="dxa"/>
          </w:tcPr>
          <w:p>
            <w:pPr>
              <w:pStyle w:val="TableParagraph"/>
              <w:rPr>
                <w:sz w:val="16"/>
              </w:rPr>
            </w:pPr>
            <w:r>
              <w:rPr>
                <w:sz w:val="16"/>
              </w:rPr>
              <w:t>Tortas.</w:t>
            </w:r>
          </w:p>
        </w:tc>
      </w:tr>
    </w:tbl>
    <w:p>
      <w:pPr>
        <w:pStyle w:val="BodyText"/>
        <w:rPr>
          <w:b/>
          <w:sz w:val="20"/>
        </w:rPr>
      </w:pPr>
    </w:p>
    <w:p>
      <w:pPr>
        <w:pStyle w:val="BodyText"/>
        <w:spacing w:before="8"/>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29" w:hRule="atLeast"/>
        </w:trPr>
        <w:tc>
          <w:tcPr>
            <w:tcW w:w="1560" w:type="dxa"/>
          </w:tcPr>
          <w:p>
            <w:pPr>
              <w:pStyle w:val="TableParagraph"/>
              <w:rPr>
                <w:sz w:val="16"/>
              </w:rPr>
            </w:pPr>
            <w:r>
              <w:rPr>
                <w:sz w:val="16"/>
              </w:rPr>
              <w:t>2402.20.01</w:t>
            </w:r>
          </w:p>
        </w:tc>
        <w:tc>
          <w:tcPr>
            <w:tcW w:w="4350" w:type="dxa"/>
          </w:tcPr>
          <w:p>
            <w:pPr>
              <w:pStyle w:val="TableParagraph"/>
              <w:rPr>
                <w:sz w:val="16"/>
              </w:rPr>
            </w:pPr>
            <w:r>
              <w:rPr>
                <w:sz w:val="16"/>
              </w:rPr>
              <w:t>Cigarrillos que contengan tabaco.</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2807.00.01</w:t>
            </w:r>
          </w:p>
        </w:tc>
        <w:tc>
          <w:tcPr>
            <w:tcW w:w="4350" w:type="dxa"/>
          </w:tcPr>
          <w:p>
            <w:pPr>
              <w:pStyle w:val="TableParagraph"/>
              <w:rPr>
                <w:sz w:val="16"/>
              </w:rPr>
            </w:pPr>
            <w:r>
              <w:rPr>
                <w:sz w:val="16"/>
              </w:rPr>
              <w:t>Ácido sulfúrico; oleum.</w:t>
            </w:r>
          </w:p>
        </w:tc>
        <w:tc>
          <w:tcPr>
            <w:tcW w:w="3285" w:type="dxa"/>
          </w:tcPr>
          <w:p>
            <w:pPr>
              <w:pStyle w:val="TableParagraph"/>
              <w:rPr>
                <w:sz w:val="16"/>
              </w:rPr>
            </w:pPr>
            <w:r>
              <w:rPr>
                <w:sz w:val="16"/>
              </w:rPr>
              <w:t>Ácido sulfúrico.</w:t>
            </w:r>
          </w:p>
        </w:tc>
      </w:tr>
      <w:tr>
        <w:trPr>
          <w:trHeight w:val="314" w:hRule="atLeast"/>
        </w:trPr>
        <w:tc>
          <w:tcPr>
            <w:tcW w:w="1560" w:type="dxa"/>
          </w:tcPr>
          <w:p>
            <w:pPr>
              <w:pStyle w:val="TableParagraph"/>
              <w:rPr>
                <w:sz w:val="16"/>
              </w:rPr>
            </w:pPr>
            <w:r>
              <w:rPr>
                <w:sz w:val="16"/>
              </w:rPr>
              <w:t>3201.10.01</w:t>
            </w:r>
          </w:p>
        </w:tc>
        <w:tc>
          <w:tcPr>
            <w:tcW w:w="4350" w:type="dxa"/>
          </w:tcPr>
          <w:p>
            <w:pPr>
              <w:pStyle w:val="TableParagraph"/>
              <w:rPr>
                <w:sz w:val="16"/>
              </w:rPr>
            </w:pPr>
            <w:r>
              <w:rPr>
                <w:sz w:val="16"/>
              </w:rPr>
              <w:t>Extracto de quebracho.</w:t>
            </w:r>
          </w:p>
        </w:tc>
        <w:tc>
          <w:tcPr>
            <w:tcW w:w="3285" w:type="dxa"/>
          </w:tcPr>
          <w:p>
            <w:pPr>
              <w:pStyle w:val="TableParagraph"/>
              <w:ind w:left="0"/>
              <w:rPr>
                <w:rFonts w:ascii="Times New Roman"/>
                <w:sz w:val="16"/>
              </w:rPr>
            </w:pPr>
          </w:p>
        </w:tc>
      </w:tr>
    </w:tbl>
    <w:p>
      <w:pPr>
        <w:spacing w:after="0"/>
        <w:rPr>
          <w:rFonts w:ascii="Times New Roman"/>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285" w:hRule="atLeast"/>
        </w:trPr>
        <w:tc>
          <w:tcPr>
            <w:tcW w:w="1560" w:type="dxa"/>
            <w:tcBorders>
              <w:top w:val="nil"/>
            </w:tcBorders>
          </w:tcPr>
          <w:p>
            <w:pPr>
              <w:pStyle w:val="TableParagraph"/>
              <w:rPr>
                <w:sz w:val="16"/>
              </w:rPr>
            </w:pPr>
            <w:r>
              <w:rPr>
                <w:sz w:val="16"/>
              </w:rPr>
              <w:t>3301.13.02</w:t>
            </w:r>
          </w:p>
        </w:tc>
        <w:tc>
          <w:tcPr>
            <w:tcW w:w="4350" w:type="dxa"/>
            <w:tcBorders>
              <w:top w:val="nil"/>
            </w:tcBorders>
          </w:tcPr>
          <w:p>
            <w:pPr>
              <w:pStyle w:val="TableParagraph"/>
              <w:rPr>
                <w:sz w:val="16"/>
              </w:rPr>
            </w:pPr>
            <w:r>
              <w:rPr>
                <w:sz w:val="16"/>
              </w:rPr>
              <w:t>De limón.</w:t>
            </w:r>
          </w:p>
        </w:tc>
        <w:tc>
          <w:tcPr>
            <w:tcW w:w="3285" w:type="dxa"/>
            <w:tcBorders>
              <w:top w:val="nil"/>
            </w:tcBorders>
          </w:tcPr>
          <w:p>
            <w:pPr>
              <w:pStyle w:val="TableParagraph"/>
              <w:rPr>
                <w:sz w:val="16"/>
              </w:rPr>
            </w:pPr>
            <w:r>
              <w:rPr>
                <w:sz w:val="16"/>
              </w:rPr>
              <w:t>De la variedad </w:t>
            </w:r>
            <w:r>
              <w:rPr>
                <w:i/>
                <w:sz w:val="16"/>
              </w:rPr>
              <w:t>Citrus limon-L Burm</w:t>
            </w:r>
            <w:r>
              <w:rPr>
                <w:sz w:val="16"/>
              </w:rPr>
              <w:t>.</w:t>
            </w:r>
          </w:p>
        </w:tc>
      </w:tr>
      <w:tr>
        <w:trPr>
          <w:trHeight w:val="779" w:hRule="atLeast"/>
        </w:trPr>
        <w:tc>
          <w:tcPr>
            <w:tcW w:w="1560" w:type="dxa"/>
          </w:tcPr>
          <w:p>
            <w:pPr>
              <w:pStyle w:val="TableParagraph"/>
              <w:rPr>
                <w:sz w:val="16"/>
              </w:rPr>
            </w:pPr>
            <w:r>
              <w:rPr>
                <w:sz w:val="16"/>
              </w:rPr>
              <w:t>3301.19.07</w:t>
            </w:r>
          </w:p>
        </w:tc>
        <w:tc>
          <w:tcPr>
            <w:tcW w:w="4350" w:type="dxa"/>
          </w:tcPr>
          <w:p>
            <w:pPr>
              <w:pStyle w:val="TableParagraph"/>
              <w:spacing w:line="235" w:lineRule="auto" w:before="3"/>
              <w:ind w:right="60"/>
              <w:jc w:val="both"/>
              <w:rPr>
                <w:sz w:val="16"/>
              </w:rPr>
            </w:pPr>
            <w:r>
              <w:rPr>
                <w:sz w:val="16"/>
              </w:rPr>
              <w:t>De toronja; mandarina; lima de las variedades </w:t>
            </w:r>
            <w:r>
              <w:rPr>
                <w:i/>
                <w:sz w:val="16"/>
              </w:rPr>
              <w:t>Citrus </w:t>
            </w:r>
            <w:r>
              <w:rPr>
                <w:i/>
                <w:sz w:val="16"/>
              </w:rPr>
              <w:t>limettoides Tan </w:t>
            </w:r>
            <w:r>
              <w:rPr>
                <w:sz w:val="16"/>
              </w:rPr>
              <w:t>y </w:t>
            </w:r>
            <w:r>
              <w:rPr>
                <w:i/>
                <w:sz w:val="16"/>
              </w:rPr>
              <w:t>Citrus aurantifolia-Christmann Swingle </w:t>
            </w:r>
            <w:r>
              <w:rPr>
                <w:sz w:val="16"/>
              </w:rPr>
              <w:t>(limón "mexicano").</w:t>
            </w:r>
          </w:p>
        </w:tc>
        <w:tc>
          <w:tcPr>
            <w:tcW w:w="3285" w:type="dxa"/>
          </w:tcPr>
          <w:p>
            <w:pPr>
              <w:pStyle w:val="TableParagraph"/>
              <w:rPr>
                <w:sz w:val="16"/>
              </w:rPr>
            </w:pPr>
            <w:r>
              <w:rPr>
                <w:sz w:val="16"/>
              </w:rPr>
              <w:t>De mandarina.</w:t>
            </w:r>
          </w:p>
        </w:tc>
      </w:tr>
      <w:tr>
        <w:trPr>
          <w:trHeight w:val="77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rPr>
                <w:sz w:val="16"/>
              </w:rPr>
            </w:pPr>
            <w:r>
              <w:rPr>
                <w:sz w:val="16"/>
              </w:rPr>
              <w:t>De lima, de la variedad </w:t>
            </w:r>
            <w:r>
              <w:rPr>
                <w:i/>
                <w:sz w:val="16"/>
              </w:rPr>
              <w:t>Citrus aurantifolia- </w:t>
            </w:r>
            <w:r>
              <w:rPr>
                <w:i/>
                <w:sz w:val="16"/>
              </w:rPr>
              <w:t>Christmann Swingle </w:t>
            </w:r>
            <w:r>
              <w:rPr>
                <w:sz w:val="16"/>
              </w:rPr>
              <w:t>(limón "mexicano").</w:t>
            </w:r>
          </w:p>
        </w:tc>
      </w:tr>
      <w:tr>
        <w:trPr>
          <w:trHeight w:val="1004" w:hRule="atLeast"/>
        </w:trPr>
        <w:tc>
          <w:tcPr>
            <w:tcW w:w="1560" w:type="dxa"/>
          </w:tcPr>
          <w:p>
            <w:pPr>
              <w:pStyle w:val="TableParagraph"/>
              <w:rPr>
                <w:sz w:val="16"/>
              </w:rPr>
            </w:pPr>
            <w:r>
              <w:rPr>
                <w:sz w:val="16"/>
              </w:rPr>
              <w:t>3301.19.99</w:t>
            </w:r>
          </w:p>
        </w:tc>
        <w:tc>
          <w:tcPr>
            <w:tcW w:w="4350" w:type="dxa"/>
          </w:tcPr>
          <w:p>
            <w:pPr>
              <w:pStyle w:val="TableParagraph"/>
              <w:rPr>
                <w:sz w:val="16"/>
              </w:rPr>
            </w:pPr>
            <w:r>
              <w:rPr>
                <w:sz w:val="16"/>
              </w:rPr>
              <w:t>Los demás.</w:t>
            </w:r>
          </w:p>
        </w:tc>
        <w:tc>
          <w:tcPr>
            <w:tcW w:w="3285" w:type="dxa"/>
          </w:tcPr>
          <w:p>
            <w:pPr>
              <w:pStyle w:val="TableParagraph"/>
              <w:spacing w:line="235" w:lineRule="auto" w:before="3"/>
              <w:ind w:right="69"/>
              <w:jc w:val="both"/>
              <w:rPr>
                <w:sz w:val="16"/>
              </w:rPr>
            </w:pPr>
            <w:r>
              <w:rPr>
                <w:sz w:val="16"/>
              </w:rPr>
              <w:t>Excepto de cidra y de lima diferente a la variedad </w:t>
            </w:r>
            <w:r>
              <w:rPr>
                <w:i/>
                <w:sz w:val="16"/>
              </w:rPr>
              <w:t>Citrus limettoides Tan </w:t>
            </w:r>
            <w:r>
              <w:rPr>
                <w:sz w:val="16"/>
              </w:rPr>
              <w:t>o </w:t>
            </w:r>
            <w:r>
              <w:rPr>
                <w:i/>
                <w:sz w:val="16"/>
              </w:rPr>
              <w:t>Citrus </w:t>
            </w:r>
            <w:r>
              <w:rPr>
                <w:i/>
                <w:sz w:val="16"/>
              </w:rPr>
              <w:t>aurantifolia-Christmann Swingle </w:t>
            </w:r>
            <w:r>
              <w:rPr>
                <w:sz w:val="16"/>
              </w:rPr>
              <w:t>(limón "mexicano").</w:t>
            </w:r>
          </w:p>
        </w:tc>
      </w:tr>
      <w:tr>
        <w:trPr>
          <w:trHeight w:val="314" w:hRule="atLeast"/>
        </w:trPr>
        <w:tc>
          <w:tcPr>
            <w:tcW w:w="1560" w:type="dxa"/>
          </w:tcPr>
          <w:p>
            <w:pPr>
              <w:pStyle w:val="TableParagraph"/>
              <w:rPr>
                <w:sz w:val="16"/>
              </w:rPr>
            </w:pPr>
            <w:r>
              <w:rPr>
                <w:sz w:val="16"/>
              </w:rPr>
              <w:t>3301.24.01</w:t>
            </w:r>
          </w:p>
        </w:tc>
        <w:tc>
          <w:tcPr>
            <w:tcW w:w="4350" w:type="dxa"/>
          </w:tcPr>
          <w:p>
            <w:pPr>
              <w:pStyle w:val="TableParagraph"/>
              <w:rPr>
                <w:sz w:val="16"/>
              </w:rPr>
            </w:pPr>
            <w:r>
              <w:rPr>
                <w:sz w:val="16"/>
              </w:rPr>
              <w:t>De menta piperita (</w:t>
            </w:r>
            <w:r>
              <w:rPr>
                <w:i/>
                <w:sz w:val="16"/>
              </w:rPr>
              <w:t>Mentha piperita</w:t>
            </w:r>
            <w:r>
              <w:rPr>
                <w:sz w:val="16"/>
              </w:rPr>
              <w:t>).</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3301.25.99</w:t>
            </w:r>
          </w:p>
        </w:tc>
        <w:tc>
          <w:tcPr>
            <w:tcW w:w="4350" w:type="dxa"/>
          </w:tcPr>
          <w:p>
            <w:pPr>
              <w:pStyle w:val="TableParagraph"/>
              <w:rPr>
                <w:sz w:val="16"/>
              </w:rPr>
            </w:pPr>
            <w:r>
              <w:rPr>
                <w:sz w:val="16"/>
              </w:rPr>
              <w:t>De las demás mentas.</w:t>
            </w:r>
          </w:p>
        </w:tc>
        <w:tc>
          <w:tcPr>
            <w:tcW w:w="3285" w:type="dxa"/>
          </w:tcPr>
          <w:p>
            <w:pPr>
              <w:pStyle w:val="TableParagraph"/>
              <w:ind w:left="0"/>
              <w:rPr>
                <w:rFonts w:ascii="Times New Roman"/>
                <w:sz w:val="16"/>
              </w:rPr>
            </w:pPr>
          </w:p>
        </w:tc>
      </w:tr>
      <w:tr>
        <w:trPr>
          <w:trHeight w:val="1004" w:hRule="atLeast"/>
        </w:trPr>
        <w:tc>
          <w:tcPr>
            <w:tcW w:w="1560" w:type="dxa"/>
          </w:tcPr>
          <w:p>
            <w:pPr>
              <w:pStyle w:val="TableParagraph"/>
              <w:rPr>
                <w:sz w:val="16"/>
              </w:rPr>
            </w:pPr>
            <w:r>
              <w:rPr>
                <w:sz w:val="16"/>
              </w:rPr>
              <w:t>3301.29.99</w:t>
            </w:r>
          </w:p>
        </w:tc>
        <w:tc>
          <w:tcPr>
            <w:tcW w:w="4350" w:type="dxa"/>
          </w:tcPr>
          <w:p>
            <w:pPr>
              <w:pStyle w:val="TableParagraph"/>
              <w:rPr>
                <w:sz w:val="16"/>
              </w:rPr>
            </w:pPr>
            <w:r>
              <w:rPr>
                <w:sz w:val="16"/>
              </w:rPr>
              <w:t>Los demás.</w:t>
            </w:r>
          </w:p>
        </w:tc>
        <w:tc>
          <w:tcPr>
            <w:tcW w:w="3285" w:type="dxa"/>
          </w:tcPr>
          <w:p>
            <w:pPr>
              <w:pStyle w:val="TableParagraph"/>
              <w:spacing w:line="235" w:lineRule="auto" w:before="3"/>
              <w:ind w:right="58"/>
              <w:jc w:val="both"/>
              <w:rPr>
                <w:sz w:val="16"/>
              </w:rPr>
            </w:pPr>
            <w:r>
              <w:rPr>
                <w:sz w:val="16"/>
              </w:rPr>
              <w:t>Excepto de hojas de canelo de Ceilán, de eucalipto, de citronela, de alhucema, aspic o lavanda, "cabreuva", palo rosa (Bois </w:t>
            </w:r>
            <w:r>
              <w:rPr>
                <w:spacing w:val="-8"/>
                <w:sz w:val="16"/>
              </w:rPr>
              <w:t>de </w:t>
            </w:r>
            <w:r>
              <w:rPr>
                <w:sz w:val="16"/>
              </w:rPr>
              <w:t>Rose femelle), sasafrás y</w:t>
            </w:r>
            <w:r>
              <w:rPr>
                <w:spacing w:val="-4"/>
                <w:sz w:val="16"/>
              </w:rPr>
              <w:t> </w:t>
            </w:r>
            <w:r>
              <w:rPr>
                <w:sz w:val="16"/>
              </w:rPr>
              <w:t>clavo.</w:t>
            </w:r>
          </w:p>
        </w:tc>
      </w:tr>
      <w:tr>
        <w:trPr>
          <w:trHeight w:val="314" w:hRule="atLeast"/>
        </w:trPr>
        <w:tc>
          <w:tcPr>
            <w:tcW w:w="1560" w:type="dxa"/>
          </w:tcPr>
          <w:p>
            <w:pPr>
              <w:pStyle w:val="TableParagraph"/>
              <w:rPr>
                <w:sz w:val="16"/>
              </w:rPr>
            </w:pPr>
            <w:r>
              <w:rPr>
                <w:sz w:val="16"/>
              </w:rPr>
              <w:t>3301.90.07</w:t>
            </w:r>
          </w:p>
        </w:tc>
        <w:tc>
          <w:tcPr>
            <w:tcW w:w="4350" w:type="dxa"/>
          </w:tcPr>
          <w:p>
            <w:pPr>
              <w:pStyle w:val="TableParagraph"/>
              <w:rPr>
                <w:sz w:val="16"/>
              </w:rPr>
            </w:pPr>
            <w:r>
              <w:rPr>
                <w:sz w:val="16"/>
              </w:rPr>
              <w:t>Terpenos de cedro; terpenos de toronja.</w:t>
            </w:r>
          </w:p>
        </w:tc>
        <w:tc>
          <w:tcPr>
            <w:tcW w:w="3285" w:type="dxa"/>
          </w:tcPr>
          <w:p>
            <w:pPr>
              <w:pStyle w:val="TableParagraph"/>
              <w:ind w:left="0"/>
              <w:rPr>
                <w:rFonts w:ascii="Times New Roman"/>
                <w:sz w:val="16"/>
              </w:rPr>
            </w:pPr>
          </w:p>
        </w:tc>
      </w:tr>
      <w:tr>
        <w:trPr>
          <w:trHeight w:val="779" w:hRule="atLeast"/>
        </w:trPr>
        <w:tc>
          <w:tcPr>
            <w:tcW w:w="1560" w:type="dxa"/>
          </w:tcPr>
          <w:p>
            <w:pPr>
              <w:pStyle w:val="TableParagraph"/>
              <w:rPr>
                <w:sz w:val="16"/>
              </w:rPr>
            </w:pPr>
            <w:r>
              <w:rPr>
                <w:sz w:val="16"/>
              </w:rPr>
              <w:t>3301.90.99</w:t>
            </w:r>
          </w:p>
        </w:tc>
        <w:tc>
          <w:tcPr>
            <w:tcW w:w="4350" w:type="dxa"/>
          </w:tcPr>
          <w:p>
            <w:pPr>
              <w:pStyle w:val="TableParagraph"/>
              <w:rPr>
                <w:sz w:val="16"/>
              </w:rPr>
            </w:pPr>
            <w:r>
              <w:rPr>
                <w:sz w:val="16"/>
              </w:rPr>
              <w:t>Los demás.</w:t>
            </w:r>
          </w:p>
        </w:tc>
        <w:tc>
          <w:tcPr>
            <w:tcW w:w="3285" w:type="dxa"/>
          </w:tcPr>
          <w:p>
            <w:pPr>
              <w:pStyle w:val="TableParagraph"/>
              <w:spacing w:line="235" w:lineRule="auto" w:before="3"/>
              <w:rPr>
                <w:sz w:val="16"/>
              </w:rPr>
            </w:pPr>
            <w:r>
              <w:rPr>
                <w:sz w:val="16"/>
              </w:rPr>
              <w:t>Subproductos terpénicos residuales de la desterpenación de los aceites esenciales.</w:t>
            </w:r>
          </w:p>
        </w:tc>
      </w:tr>
      <w:tr>
        <w:trPr>
          <w:trHeight w:val="314" w:hRule="atLeast"/>
        </w:trPr>
        <w:tc>
          <w:tcPr>
            <w:tcW w:w="1560" w:type="dxa"/>
          </w:tcPr>
          <w:p>
            <w:pPr>
              <w:pStyle w:val="TableParagraph"/>
              <w:rPr>
                <w:sz w:val="16"/>
              </w:rPr>
            </w:pPr>
            <w:r>
              <w:rPr>
                <w:sz w:val="16"/>
              </w:rPr>
              <w:t>4104.11.04</w:t>
            </w:r>
          </w:p>
        </w:tc>
        <w:tc>
          <w:tcPr>
            <w:tcW w:w="4350" w:type="dxa"/>
          </w:tcPr>
          <w:p>
            <w:pPr>
              <w:pStyle w:val="TableParagraph"/>
              <w:rPr>
                <w:sz w:val="16"/>
              </w:rPr>
            </w:pPr>
            <w:r>
              <w:rPr>
                <w:sz w:val="16"/>
              </w:rPr>
              <w:t>Plena flor sin dividir; divididos con la flor.</w:t>
            </w:r>
          </w:p>
        </w:tc>
        <w:tc>
          <w:tcPr>
            <w:tcW w:w="3285" w:type="dxa"/>
          </w:tcPr>
          <w:p>
            <w:pPr>
              <w:pStyle w:val="TableParagraph"/>
              <w:rPr>
                <w:sz w:val="16"/>
              </w:rPr>
            </w:pPr>
            <w:r>
              <w:rPr>
                <w:sz w:val="16"/>
              </w:rPr>
              <w:t>De equino, sin apergaminar.</w:t>
            </w:r>
          </w:p>
        </w:tc>
      </w:tr>
      <w:tr>
        <w:trPr>
          <w:trHeight w:val="314" w:hRule="atLeast"/>
        </w:trPr>
        <w:tc>
          <w:tcPr>
            <w:tcW w:w="1560" w:type="dxa"/>
          </w:tcPr>
          <w:p>
            <w:pPr>
              <w:pStyle w:val="TableParagraph"/>
              <w:rPr>
                <w:sz w:val="16"/>
              </w:rPr>
            </w:pPr>
            <w:r>
              <w:rPr>
                <w:sz w:val="16"/>
              </w:rPr>
              <w:t>4104.19.99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De equino, sin apergaminar.</w:t>
            </w:r>
          </w:p>
        </w:tc>
      </w:tr>
      <w:tr>
        <w:trPr>
          <w:trHeight w:val="314" w:hRule="atLeast"/>
        </w:trPr>
        <w:tc>
          <w:tcPr>
            <w:tcW w:w="1560" w:type="dxa"/>
          </w:tcPr>
          <w:p>
            <w:pPr>
              <w:pStyle w:val="TableParagraph"/>
              <w:rPr>
                <w:sz w:val="16"/>
              </w:rPr>
            </w:pPr>
            <w:r>
              <w:rPr>
                <w:sz w:val="16"/>
              </w:rPr>
              <w:t>4104.41.02</w:t>
            </w:r>
          </w:p>
        </w:tc>
        <w:tc>
          <w:tcPr>
            <w:tcW w:w="4350" w:type="dxa"/>
          </w:tcPr>
          <w:p>
            <w:pPr>
              <w:pStyle w:val="TableParagraph"/>
              <w:rPr>
                <w:sz w:val="16"/>
              </w:rPr>
            </w:pPr>
            <w:r>
              <w:rPr>
                <w:sz w:val="16"/>
              </w:rPr>
              <w:t>Plena flor sin dividir; divididos con la flor.</w:t>
            </w:r>
          </w:p>
        </w:tc>
        <w:tc>
          <w:tcPr>
            <w:tcW w:w="3285" w:type="dxa"/>
          </w:tcPr>
          <w:p>
            <w:pPr>
              <w:pStyle w:val="TableParagraph"/>
              <w:rPr>
                <w:sz w:val="16"/>
              </w:rPr>
            </w:pPr>
            <w:r>
              <w:rPr>
                <w:sz w:val="16"/>
              </w:rPr>
              <w:t>De equino, sin apergaminar.</w:t>
            </w:r>
          </w:p>
        </w:tc>
      </w:tr>
      <w:tr>
        <w:trPr>
          <w:trHeight w:val="329" w:hRule="atLeast"/>
        </w:trPr>
        <w:tc>
          <w:tcPr>
            <w:tcW w:w="1560" w:type="dxa"/>
          </w:tcPr>
          <w:p>
            <w:pPr>
              <w:pStyle w:val="TableParagraph"/>
              <w:rPr>
                <w:sz w:val="16"/>
              </w:rPr>
            </w:pPr>
            <w:r>
              <w:rPr>
                <w:sz w:val="16"/>
              </w:rPr>
              <w:t>4104.49.99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De equino, sin apergaminar.</w:t>
            </w:r>
          </w:p>
        </w:tc>
      </w:tr>
    </w:tbl>
    <w:p>
      <w:pPr>
        <w:pStyle w:val="BodyText"/>
        <w:rPr>
          <w:b/>
          <w:sz w:val="20"/>
        </w:rPr>
      </w:pPr>
    </w:p>
    <w:p>
      <w:pPr>
        <w:pStyle w:val="BodyText"/>
        <w:spacing w:before="3"/>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1304" w:hRule="atLeast"/>
        </w:trPr>
        <w:tc>
          <w:tcPr>
            <w:tcW w:w="1560" w:type="dxa"/>
          </w:tcPr>
          <w:p>
            <w:pPr>
              <w:pStyle w:val="TableParagraph"/>
              <w:rPr>
                <w:sz w:val="16"/>
              </w:rPr>
            </w:pPr>
            <w:r>
              <w:rPr>
                <w:sz w:val="16"/>
              </w:rPr>
              <w:t>4107.11.02</w:t>
            </w:r>
          </w:p>
        </w:tc>
        <w:tc>
          <w:tcPr>
            <w:tcW w:w="4350" w:type="dxa"/>
          </w:tcPr>
          <w:p>
            <w:pPr>
              <w:pStyle w:val="TableParagraph"/>
              <w:rPr>
                <w:sz w:val="16"/>
              </w:rPr>
            </w:pPr>
            <w:r>
              <w:rPr>
                <w:sz w:val="16"/>
              </w:rPr>
              <w:t>Plena flor sin dividir.</w:t>
            </w:r>
          </w:p>
        </w:tc>
        <w:tc>
          <w:tcPr>
            <w:tcW w:w="3285" w:type="dxa"/>
          </w:tcPr>
          <w:p>
            <w:pPr>
              <w:pStyle w:val="TableParagraph"/>
              <w:spacing w:line="235" w:lineRule="auto" w:before="3"/>
              <w:ind w:right="60"/>
              <w:jc w:val="both"/>
              <w:rPr>
                <w:sz w:val="16"/>
              </w:rPr>
            </w:pPr>
            <w:r>
              <w:rPr>
                <w:sz w:val="16"/>
              </w:rPr>
              <w:t>Variedad llamada "box-calf", de becerro, sin apergaminar, cuyo peso no exceda de 1,500 gramos por unidad y espesor </w:t>
            </w:r>
            <w:r>
              <w:rPr>
                <w:spacing w:val="-3"/>
                <w:sz w:val="16"/>
              </w:rPr>
              <w:t>mayor </w:t>
            </w:r>
            <w:r>
              <w:rPr>
                <w:sz w:val="16"/>
              </w:rPr>
              <w:t>de 0.8 mm, con una superficie por </w:t>
            </w:r>
            <w:r>
              <w:rPr>
                <w:spacing w:val="-3"/>
                <w:sz w:val="16"/>
              </w:rPr>
              <w:t>unidad </w:t>
            </w:r>
            <w:r>
              <w:rPr>
                <w:sz w:val="16"/>
              </w:rPr>
              <w:t>inferior o igual a 2.6 m² (28 pies cuadrados).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De equino, sin apergaminar.</w:t>
            </w:r>
          </w:p>
        </w:tc>
      </w:tr>
      <w:tr>
        <w:trPr>
          <w:trHeight w:val="1394" w:hRule="atLeast"/>
        </w:trPr>
        <w:tc>
          <w:tcPr>
            <w:tcW w:w="1560" w:type="dxa"/>
          </w:tcPr>
          <w:p>
            <w:pPr>
              <w:pStyle w:val="TableParagraph"/>
              <w:rPr>
                <w:sz w:val="16"/>
              </w:rPr>
            </w:pPr>
            <w:r>
              <w:rPr>
                <w:sz w:val="16"/>
              </w:rPr>
              <w:t>4107.12.02</w:t>
            </w:r>
          </w:p>
        </w:tc>
        <w:tc>
          <w:tcPr>
            <w:tcW w:w="4350" w:type="dxa"/>
          </w:tcPr>
          <w:p>
            <w:pPr>
              <w:pStyle w:val="TableParagraph"/>
              <w:rPr>
                <w:sz w:val="16"/>
              </w:rPr>
            </w:pPr>
            <w:r>
              <w:rPr>
                <w:sz w:val="16"/>
              </w:rPr>
              <w:t>Divididos con la flor.</w:t>
            </w:r>
          </w:p>
        </w:tc>
        <w:tc>
          <w:tcPr>
            <w:tcW w:w="3285" w:type="dxa"/>
          </w:tcPr>
          <w:p>
            <w:pPr>
              <w:pStyle w:val="TableParagraph"/>
              <w:spacing w:line="235" w:lineRule="auto" w:before="3"/>
              <w:ind w:right="60"/>
              <w:jc w:val="both"/>
              <w:rPr>
                <w:sz w:val="16"/>
              </w:rPr>
            </w:pPr>
            <w:r>
              <w:rPr>
                <w:sz w:val="16"/>
              </w:rPr>
              <w:t>Variedad llamada "box-calf", de becerro, sin apergaminar, cuyo peso no exceda de 1,500 gramos por unidad y espesor </w:t>
            </w:r>
            <w:r>
              <w:rPr>
                <w:spacing w:val="-3"/>
                <w:sz w:val="16"/>
              </w:rPr>
              <w:t>mayor </w:t>
            </w:r>
            <w:r>
              <w:rPr>
                <w:sz w:val="16"/>
              </w:rPr>
              <w:t>de 0.8 mm, con una superficie por </w:t>
            </w:r>
            <w:r>
              <w:rPr>
                <w:spacing w:val="-3"/>
                <w:sz w:val="16"/>
              </w:rPr>
              <w:t>unidad </w:t>
            </w:r>
            <w:r>
              <w:rPr>
                <w:sz w:val="16"/>
              </w:rPr>
              <w:t>inferior o igual a 2.6 m² (28 pies cuadrados).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De equino, sin apergaminar.</w:t>
            </w:r>
          </w:p>
        </w:tc>
      </w:tr>
      <w:tr>
        <w:trPr>
          <w:trHeight w:val="299" w:hRule="atLeast"/>
        </w:trPr>
        <w:tc>
          <w:tcPr>
            <w:tcW w:w="1560" w:type="dxa"/>
          </w:tcPr>
          <w:p>
            <w:pPr>
              <w:pStyle w:val="TableParagraph"/>
              <w:rPr>
                <w:sz w:val="16"/>
              </w:rPr>
            </w:pPr>
            <w:r>
              <w:rPr>
                <w:sz w:val="16"/>
              </w:rPr>
              <w:t>4107.19.99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De equino, sin apergaminar.</w:t>
            </w:r>
          </w:p>
        </w:tc>
      </w:tr>
      <w:tr>
        <w:trPr>
          <w:trHeight w:val="299" w:hRule="atLeast"/>
        </w:trPr>
        <w:tc>
          <w:tcPr>
            <w:tcW w:w="1560" w:type="dxa"/>
          </w:tcPr>
          <w:p>
            <w:pPr>
              <w:pStyle w:val="TableParagraph"/>
              <w:rPr>
                <w:sz w:val="16"/>
              </w:rPr>
            </w:pPr>
            <w:r>
              <w:rPr>
                <w:sz w:val="16"/>
              </w:rPr>
              <w:t>4107.91.01</w:t>
            </w:r>
          </w:p>
        </w:tc>
        <w:tc>
          <w:tcPr>
            <w:tcW w:w="4350" w:type="dxa"/>
          </w:tcPr>
          <w:p>
            <w:pPr>
              <w:pStyle w:val="TableParagraph"/>
              <w:rPr>
                <w:sz w:val="16"/>
              </w:rPr>
            </w:pPr>
            <w:r>
              <w:rPr>
                <w:sz w:val="16"/>
              </w:rPr>
              <w:t>Plena flor sin dividir.</w:t>
            </w:r>
          </w:p>
        </w:tc>
        <w:tc>
          <w:tcPr>
            <w:tcW w:w="3285" w:type="dxa"/>
          </w:tcPr>
          <w:p>
            <w:pPr>
              <w:pStyle w:val="TableParagraph"/>
              <w:rPr>
                <w:sz w:val="16"/>
              </w:rPr>
            </w:pPr>
            <w:r>
              <w:rPr>
                <w:sz w:val="16"/>
              </w:rPr>
              <w:t>De equino, sin apergaminar.</w:t>
            </w:r>
          </w:p>
        </w:tc>
      </w:tr>
      <w:tr>
        <w:trPr>
          <w:trHeight w:val="299" w:hRule="atLeast"/>
        </w:trPr>
        <w:tc>
          <w:tcPr>
            <w:tcW w:w="1560" w:type="dxa"/>
          </w:tcPr>
          <w:p>
            <w:pPr>
              <w:pStyle w:val="TableParagraph"/>
              <w:rPr>
                <w:sz w:val="16"/>
              </w:rPr>
            </w:pPr>
            <w:r>
              <w:rPr>
                <w:sz w:val="16"/>
              </w:rPr>
              <w:t>4107.92.01</w:t>
            </w:r>
          </w:p>
        </w:tc>
        <w:tc>
          <w:tcPr>
            <w:tcW w:w="4350" w:type="dxa"/>
          </w:tcPr>
          <w:p>
            <w:pPr>
              <w:pStyle w:val="TableParagraph"/>
              <w:rPr>
                <w:sz w:val="16"/>
              </w:rPr>
            </w:pPr>
            <w:r>
              <w:rPr>
                <w:sz w:val="16"/>
              </w:rPr>
              <w:t>Divididos con la flor.</w:t>
            </w:r>
          </w:p>
        </w:tc>
        <w:tc>
          <w:tcPr>
            <w:tcW w:w="3285" w:type="dxa"/>
          </w:tcPr>
          <w:p>
            <w:pPr>
              <w:pStyle w:val="TableParagraph"/>
              <w:rPr>
                <w:sz w:val="16"/>
              </w:rPr>
            </w:pPr>
            <w:r>
              <w:rPr>
                <w:sz w:val="16"/>
              </w:rPr>
              <w:t>De equino, sin apergaminar.</w:t>
            </w:r>
          </w:p>
        </w:tc>
      </w:tr>
      <w:tr>
        <w:trPr>
          <w:trHeight w:val="299" w:hRule="atLeast"/>
        </w:trPr>
        <w:tc>
          <w:tcPr>
            <w:tcW w:w="1560" w:type="dxa"/>
          </w:tcPr>
          <w:p>
            <w:pPr>
              <w:pStyle w:val="TableParagraph"/>
              <w:rPr>
                <w:sz w:val="16"/>
              </w:rPr>
            </w:pPr>
            <w:r>
              <w:rPr>
                <w:sz w:val="16"/>
              </w:rPr>
              <w:t>4107.99.99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De equino, sin apergaminar.</w:t>
            </w:r>
          </w:p>
        </w:tc>
      </w:tr>
      <w:tr>
        <w:trPr>
          <w:trHeight w:val="299" w:hRule="atLeast"/>
        </w:trPr>
        <w:tc>
          <w:tcPr>
            <w:tcW w:w="1560" w:type="dxa"/>
          </w:tcPr>
          <w:p>
            <w:pPr>
              <w:pStyle w:val="TableParagraph"/>
              <w:rPr>
                <w:sz w:val="16"/>
              </w:rPr>
            </w:pPr>
            <w:r>
              <w:rPr>
                <w:sz w:val="16"/>
              </w:rPr>
              <w:t>4203.29.01</w:t>
            </w:r>
          </w:p>
        </w:tc>
        <w:tc>
          <w:tcPr>
            <w:tcW w:w="4350" w:type="dxa"/>
          </w:tcPr>
          <w:p>
            <w:pPr>
              <w:pStyle w:val="TableParagraph"/>
              <w:rPr>
                <w:sz w:val="16"/>
              </w:rPr>
            </w:pPr>
            <w:r>
              <w:rPr>
                <w:sz w:val="16"/>
              </w:rPr>
              <w:t>Para protección contra radiaciones.</w:t>
            </w:r>
          </w:p>
        </w:tc>
        <w:tc>
          <w:tcPr>
            <w:tcW w:w="3285" w:type="dxa"/>
          </w:tcPr>
          <w:p>
            <w:pPr>
              <w:pStyle w:val="TableParagraph"/>
              <w:rPr>
                <w:sz w:val="16"/>
              </w:rPr>
            </w:pPr>
            <w:r>
              <w:rPr>
                <w:sz w:val="16"/>
              </w:rPr>
              <w:t>Guantes.</w:t>
            </w:r>
          </w:p>
        </w:tc>
      </w:tr>
      <w:tr>
        <w:trPr>
          <w:trHeight w:val="524" w:hRule="atLeast"/>
        </w:trPr>
        <w:tc>
          <w:tcPr>
            <w:tcW w:w="1560" w:type="dxa"/>
          </w:tcPr>
          <w:p>
            <w:pPr>
              <w:pStyle w:val="TableParagraph"/>
              <w:rPr>
                <w:sz w:val="16"/>
              </w:rPr>
            </w:pPr>
            <w:r>
              <w:rPr>
                <w:sz w:val="16"/>
              </w:rPr>
              <w:t>4203.29.99</w:t>
            </w:r>
          </w:p>
        </w:tc>
        <w:tc>
          <w:tcPr>
            <w:tcW w:w="4350" w:type="dxa"/>
          </w:tcPr>
          <w:p>
            <w:pPr>
              <w:pStyle w:val="TableParagraph"/>
              <w:rPr>
                <w:sz w:val="16"/>
              </w:rPr>
            </w:pPr>
            <w:r>
              <w:rPr>
                <w:sz w:val="16"/>
              </w:rPr>
              <w:t>Los demás.</w:t>
            </w:r>
          </w:p>
        </w:tc>
        <w:tc>
          <w:tcPr>
            <w:tcW w:w="3285" w:type="dxa"/>
          </w:tcPr>
          <w:p>
            <w:pPr>
              <w:pStyle w:val="TableParagraph"/>
              <w:spacing w:line="235" w:lineRule="auto" w:before="3"/>
              <w:rPr>
                <w:sz w:val="16"/>
              </w:rPr>
            </w:pPr>
            <w:r>
              <w:rPr>
                <w:sz w:val="16"/>
              </w:rPr>
              <w:t>Guantes, especiales de protección para cualquier profesión u oficio.</w:t>
            </w:r>
          </w:p>
        </w:tc>
      </w:tr>
      <w:tr>
        <w:trPr>
          <w:trHeight w:val="299" w:hRule="atLeast"/>
        </w:trPr>
        <w:tc>
          <w:tcPr>
            <w:tcW w:w="1560" w:type="dxa"/>
          </w:tcPr>
          <w:p>
            <w:pPr>
              <w:pStyle w:val="TableParagraph"/>
              <w:rPr>
                <w:sz w:val="16"/>
              </w:rPr>
            </w:pPr>
            <w:r>
              <w:rPr>
                <w:sz w:val="16"/>
              </w:rPr>
              <w:t>4404.10.02</w:t>
            </w:r>
          </w:p>
        </w:tc>
        <w:tc>
          <w:tcPr>
            <w:tcW w:w="4350" w:type="dxa"/>
          </w:tcPr>
          <w:p>
            <w:pPr>
              <w:pStyle w:val="TableParagraph"/>
              <w:rPr>
                <w:sz w:val="16"/>
              </w:rPr>
            </w:pPr>
            <w:r>
              <w:rPr>
                <w:sz w:val="16"/>
              </w:rPr>
              <w:t>De coníferas.</w:t>
            </w:r>
          </w:p>
        </w:tc>
        <w:tc>
          <w:tcPr>
            <w:tcW w:w="3285" w:type="dxa"/>
          </w:tcPr>
          <w:p>
            <w:pPr>
              <w:pStyle w:val="TableParagraph"/>
              <w:rPr>
                <w:sz w:val="16"/>
              </w:rPr>
            </w:pPr>
            <w:r>
              <w:rPr>
                <w:sz w:val="16"/>
              </w:rPr>
              <w:t>Flejes.</w:t>
            </w:r>
          </w:p>
        </w:tc>
      </w:tr>
      <w:tr>
        <w:trPr>
          <w:trHeight w:val="53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rPr>
                <w:sz w:val="16"/>
              </w:rPr>
            </w:pPr>
            <w:r>
              <w:rPr>
                <w:sz w:val="16"/>
              </w:rPr>
              <w:t>Rodrigones hendidos; estacas y estaquillas de madera, aguzadas.</w:t>
            </w:r>
          </w:p>
        </w:tc>
      </w:tr>
    </w:tbl>
    <w:p>
      <w:pPr>
        <w:pStyle w:val="BodyText"/>
        <w:rPr>
          <w:b/>
          <w:sz w:val="20"/>
        </w:rPr>
      </w:pPr>
    </w:p>
    <w:p>
      <w:pPr>
        <w:pStyle w:val="BodyText"/>
        <w:spacing w:before="5"/>
        <w:rPr>
          <w:b/>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15" w:hRule="atLeast"/>
        </w:trPr>
        <w:tc>
          <w:tcPr>
            <w:tcW w:w="1560" w:type="dxa"/>
            <w:tcBorders>
              <w:bottom w:val="nil"/>
            </w:tcBorders>
          </w:tcPr>
          <w:p>
            <w:pPr>
              <w:pStyle w:val="TableParagraph"/>
              <w:rPr>
                <w:sz w:val="16"/>
              </w:rPr>
            </w:pPr>
            <w:r>
              <w:rPr>
                <w:sz w:val="16"/>
              </w:rPr>
              <w:t>4404.20.99</w:t>
            </w:r>
          </w:p>
        </w:tc>
        <w:tc>
          <w:tcPr>
            <w:tcW w:w="4350" w:type="dxa"/>
            <w:tcBorders>
              <w:bottom w:val="nil"/>
            </w:tcBorders>
          </w:tcPr>
          <w:p>
            <w:pPr>
              <w:pStyle w:val="TableParagraph"/>
              <w:rPr>
                <w:sz w:val="16"/>
              </w:rPr>
            </w:pPr>
            <w:r>
              <w:rPr>
                <w:sz w:val="16"/>
              </w:rPr>
              <w:t>Los demás.</w:t>
            </w:r>
          </w:p>
        </w:tc>
        <w:tc>
          <w:tcPr>
            <w:tcW w:w="3285" w:type="dxa"/>
            <w:tcBorders>
              <w:bottom w:val="nil"/>
            </w:tcBorders>
          </w:tcPr>
          <w:p>
            <w:pPr>
              <w:pStyle w:val="TableParagraph"/>
              <w:rPr>
                <w:sz w:val="16"/>
              </w:rPr>
            </w:pPr>
            <w:r>
              <w:rPr>
                <w:sz w:val="16"/>
              </w:rPr>
              <w:t>Flejes.</w:t>
            </w:r>
          </w:p>
        </w:tc>
      </w:tr>
    </w:tbl>
    <w:p>
      <w:pPr>
        <w:spacing w:after="0"/>
        <w:rPr>
          <w:sz w:val="16"/>
        </w:rPr>
        <w:sectPr>
          <w:pgSz w:w="12240" w:h="15840"/>
          <w:pgMar w:header="274" w:footer="280" w:top="560" w:bottom="480" w:left="880" w:right="700"/>
        </w:sectPr>
      </w:pPr>
    </w:p>
    <w:tbl>
      <w:tblPr>
        <w:tblW w:w="0" w:type="auto"/>
        <w:jc w:val="left"/>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2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spacing w:line="235" w:lineRule="auto" w:before="3"/>
              <w:ind w:left="81"/>
              <w:rPr>
                <w:sz w:val="16"/>
              </w:rPr>
            </w:pPr>
            <w:r>
              <w:rPr>
                <w:sz w:val="16"/>
              </w:rPr>
              <w:t>Rodrigones hendidos; estacas y estaquillas de madera, aguzadas.</w:t>
            </w:r>
          </w:p>
        </w:tc>
      </w:tr>
      <w:tr>
        <w:trPr>
          <w:trHeight w:val="734" w:hRule="atLeast"/>
        </w:trPr>
        <w:tc>
          <w:tcPr>
            <w:tcW w:w="1560" w:type="dxa"/>
            <w:tcBorders>
              <w:left w:val="single" w:sz="8" w:space="0" w:color="000000"/>
              <w:right w:val="single" w:sz="8" w:space="0" w:color="000000"/>
            </w:tcBorders>
          </w:tcPr>
          <w:p>
            <w:pPr>
              <w:pStyle w:val="TableParagraph"/>
              <w:ind w:left="81"/>
              <w:rPr>
                <w:sz w:val="16"/>
              </w:rPr>
            </w:pPr>
            <w:r>
              <w:rPr>
                <w:sz w:val="16"/>
              </w:rPr>
              <w:t>4407.21.03</w:t>
            </w:r>
          </w:p>
        </w:tc>
        <w:tc>
          <w:tcPr>
            <w:tcW w:w="4350" w:type="dxa"/>
            <w:tcBorders>
              <w:left w:val="single" w:sz="8" w:space="0" w:color="000000"/>
              <w:right w:val="single" w:sz="8" w:space="0" w:color="000000"/>
            </w:tcBorders>
          </w:tcPr>
          <w:p>
            <w:pPr>
              <w:pStyle w:val="TableParagraph"/>
              <w:ind w:left="81"/>
              <w:rPr>
                <w:sz w:val="16"/>
              </w:rPr>
            </w:pPr>
            <w:r>
              <w:rPr>
                <w:sz w:val="16"/>
              </w:rPr>
              <w:t>Mahogany </w:t>
            </w:r>
            <w:r>
              <w:rPr>
                <w:i/>
                <w:sz w:val="16"/>
              </w:rPr>
              <w:t>(Swietenia spp.)</w:t>
            </w:r>
            <w:r>
              <w:rPr>
                <w:sz w:val="16"/>
              </w:rPr>
              <w:t>.</w:t>
            </w:r>
          </w:p>
        </w:tc>
        <w:tc>
          <w:tcPr>
            <w:tcW w:w="3285" w:type="dxa"/>
            <w:tcBorders>
              <w:left w:val="single" w:sz="8" w:space="0" w:color="000000"/>
              <w:right w:val="single" w:sz="8" w:space="0" w:color="000000"/>
            </w:tcBorders>
          </w:tcPr>
          <w:p>
            <w:pPr>
              <w:pStyle w:val="TableParagraph"/>
              <w:spacing w:line="235" w:lineRule="auto" w:before="3"/>
              <w:ind w:left="81" w:right="63"/>
              <w:jc w:val="both"/>
              <w:rPr>
                <w:sz w:val="16"/>
              </w:rPr>
            </w:pPr>
            <w:r>
              <w:rPr>
                <w:sz w:val="16"/>
              </w:rPr>
              <w:t>Simplemente aserradas en sentido longitudinal, cortadas en hojas o desenrolladas.</w:t>
            </w:r>
          </w:p>
        </w:tc>
      </w:tr>
      <w:tr>
        <w:trPr>
          <w:trHeight w:val="31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ind w:left="81"/>
              <w:rPr>
                <w:sz w:val="16"/>
              </w:rPr>
            </w:pPr>
            <w:r>
              <w:rPr>
                <w:sz w:val="16"/>
              </w:rPr>
              <w:t>Cepilladas.</w:t>
            </w:r>
          </w:p>
        </w:tc>
      </w:tr>
      <w:tr>
        <w:trPr>
          <w:trHeight w:val="52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ind w:left="81"/>
              <w:rPr>
                <w:sz w:val="16"/>
              </w:rPr>
            </w:pPr>
            <w:r>
              <w:rPr>
                <w:sz w:val="16"/>
              </w:rPr>
              <w:t>Lijadas o unidas por entalladuras múltiples.</w:t>
            </w:r>
          </w:p>
        </w:tc>
      </w:tr>
      <w:tr>
        <w:trPr>
          <w:trHeight w:val="959" w:hRule="atLeast"/>
        </w:trPr>
        <w:tc>
          <w:tcPr>
            <w:tcW w:w="1560" w:type="dxa"/>
            <w:tcBorders>
              <w:left w:val="single" w:sz="8" w:space="0" w:color="000000"/>
              <w:right w:val="single" w:sz="8" w:space="0" w:color="000000"/>
            </w:tcBorders>
          </w:tcPr>
          <w:p>
            <w:pPr>
              <w:pStyle w:val="TableParagraph"/>
              <w:ind w:left="81"/>
              <w:rPr>
                <w:sz w:val="16"/>
              </w:rPr>
            </w:pPr>
            <w:r>
              <w:rPr>
                <w:sz w:val="16"/>
              </w:rPr>
              <w:t>4407.22.02</w:t>
            </w:r>
          </w:p>
        </w:tc>
        <w:tc>
          <w:tcPr>
            <w:tcW w:w="4350" w:type="dxa"/>
            <w:tcBorders>
              <w:left w:val="single" w:sz="8" w:space="0" w:color="000000"/>
              <w:right w:val="single" w:sz="8" w:space="0" w:color="000000"/>
            </w:tcBorders>
          </w:tcPr>
          <w:p>
            <w:pPr>
              <w:pStyle w:val="TableParagraph"/>
              <w:ind w:left="81"/>
              <w:rPr>
                <w:sz w:val="16"/>
              </w:rPr>
            </w:pPr>
            <w:r>
              <w:rPr>
                <w:sz w:val="16"/>
              </w:rPr>
              <w:t>Virola, Imbuia y Balsa.</w:t>
            </w:r>
          </w:p>
        </w:tc>
        <w:tc>
          <w:tcPr>
            <w:tcW w:w="3285" w:type="dxa"/>
            <w:tcBorders>
              <w:left w:val="single" w:sz="8" w:space="0" w:color="000000"/>
              <w:right w:val="single" w:sz="8" w:space="0" w:color="000000"/>
            </w:tcBorders>
          </w:tcPr>
          <w:p>
            <w:pPr>
              <w:pStyle w:val="TableParagraph"/>
              <w:spacing w:line="235" w:lineRule="auto" w:before="3"/>
              <w:ind w:left="81" w:right="60"/>
              <w:jc w:val="both"/>
              <w:rPr>
                <w:sz w:val="16"/>
              </w:rPr>
            </w:pPr>
            <w:r>
              <w:rPr>
                <w:sz w:val="16"/>
              </w:rPr>
              <w:t>Simplemente aserradas en sentido longitudinal, cortadas en hojas o desenrolladas, excepto: Balsa e Imbuia (</w:t>
            </w:r>
            <w:r>
              <w:rPr>
                <w:i/>
                <w:sz w:val="16"/>
              </w:rPr>
              <w:t>Phoebe Porosa</w:t>
            </w:r>
            <w:r>
              <w:rPr>
                <w:sz w:val="16"/>
              </w:rPr>
              <w:t>).</w:t>
            </w:r>
          </w:p>
        </w:tc>
      </w:tr>
      <w:tr>
        <w:trPr>
          <w:trHeight w:val="31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ind w:left="81"/>
              <w:rPr>
                <w:sz w:val="16"/>
              </w:rPr>
            </w:pPr>
            <w:r>
              <w:rPr>
                <w:sz w:val="16"/>
              </w:rPr>
              <w:t>Cepilladas.</w:t>
            </w:r>
          </w:p>
        </w:tc>
      </w:tr>
      <w:tr>
        <w:trPr>
          <w:trHeight w:val="52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ind w:left="81"/>
              <w:rPr>
                <w:sz w:val="16"/>
              </w:rPr>
            </w:pPr>
            <w:r>
              <w:rPr>
                <w:sz w:val="16"/>
              </w:rPr>
              <w:t>Lijadas o unidas por entalladuras múltiples.</w:t>
            </w:r>
          </w:p>
        </w:tc>
      </w:tr>
      <w:tr>
        <w:trPr>
          <w:trHeight w:val="524" w:hRule="atLeast"/>
        </w:trPr>
        <w:tc>
          <w:tcPr>
            <w:tcW w:w="1560" w:type="dxa"/>
            <w:tcBorders>
              <w:left w:val="single" w:sz="8" w:space="0" w:color="000000"/>
              <w:right w:val="single" w:sz="8" w:space="0" w:color="000000"/>
            </w:tcBorders>
          </w:tcPr>
          <w:p>
            <w:pPr>
              <w:pStyle w:val="TableParagraph"/>
              <w:ind w:left="81"/>
              <w:rPr>
                <w:sz w:val="16"/>
              </w:rPr>
            </w:pPr>
            <w:r>
              <w:rPr>
                <w:sz w:val="16"/>
              </w:rPr>
              <w:t>4407.25.01</w:t>
            </w:r>
          </w:p>
        </w:tc>
        <w:tc>
          <w:tcPr>
            <w:tcW w:w="4350" w:type="dxa"/>
            <w:tcBorders>
              <w:left w:val="single" w:sz="8" w:space="0" w:color="000000"/>
              <w:right w:val="single" w:sz="8" w:space="0" w:color="000000"/>
            </w:tcBorders>
          </w:tcPr>
          <w:p>
            <w:pPr>
              <w:pStyle w:val="TableParagraph"/>
              <w:ind w:left="81"/>
              <w:rPr>
                <w:sz w:val="16"/>
              </w:rPr>
            </w:pPr>
            <w:r>
              <w:rPr>
                <w:sz w:val="16"/>
              </w:rPr>
              <w:t>Dark Red Meranti, Light Red Meranti y Meranti Bakau.</w:t>
            </w:r>
          </w:p>
        </w:tc>
        <w:tc>
          <w:tcPr>
            <w:tcW w:w="3285" w:type="dxa"/>
            <w:tcBorders>
              <w:left w:val="single" w:sz="8" w:space="0" w:color="000000"/>
              <w:right w:val="single" w:sz="8" w:space="0" w:color="000000"/>
            </w:tcBorders>
          </w:tcPr>
          <w:p>
            <w:pPr>
              <w:pStyle w:val="TableParagraph"/>
              <w:ind w:left="81"/>
              <w:rPr>
                <w:sz w:val="16"/>
              </w:rPr>
            </w:pPr>
            <w:r>
              <w:rPr>
                <w:sz w:val="16"/>
              </w:rPr>
              <w:t>Lijadas o unidas por entalladuras múltiples.</w:t>
            </w:r>
          </w:p>
        </w:tc>
      </w:tr>
      <w:tr>
        <w:trPr>
          <w:trHeight w:val="73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spacing w:line="235" w:lineRule="auto" w:before="3"/>
              <w:ind w:left="81" w:right="63"/>
              <w:jc w:val="both"/>
              <w:rPr>
                <w:sz w:val="16"/>
              </w:rPr>
            </w:pPr>
            <w:r>
              <w:rPr>
                <w:sz w:val="16"/>
              </w:rPr>
              <w:t>Simplemente aserradas en sentido longitudinal, cortadas en hojas o desenrolladas.</w:t>
            </w:r>
          </w:p>
        </w:tc>
      </w:tr>
      <w:tr>
        <w:trPr>
          <w:trHeight w:val="314" w:hRule="atLeast"/>
        </w:trPr>
        <w:tc>
          <w:tcPr>
            <w:tcW w:w="1560" w:type="dxa"/>
            <w:tcBorders>
              <w:left w:val="single" w:sz="8" w:space="0" w:color="000000"/>
              <w:right w:val="single" w:sz="8" w:space="0" w:color="000000"/>
            </w:tcBorders>
          </w:tcPr>
          <w:p>
            <w:pPr>
              <w:pStyle w:val="TableParagraph"/>
              <w:ind w:left="0"/>
              <w:rPr>
                <w:rFonts w:ascii="Times New Roman"/>
                <w:sz w:val="16"/>
              </w:rPr>
            </w:pPr>
          </w:p>
        </w:tc>
        <w:tc>
          <w:tcPr>
            <w:tcW w:w="4350" w:type="dxa"/>
            <w:tcBorders>
              <w:left w:val="single" w:sz="8" w:space="0" w:color="000000"/>
              <w:right w:val="single" w:sz="8" w:space="0" w:color="000000"/>
            </w:tcBorders>
          </w:tcPr>
          <w:p>
            <w:pPr>
              <w:pStyle w:val="TableParagraph"/>
              <w:ind w:left="0"/>
              <w:rPr>
                <w:rFonts w:ascii="Times New Roman"/>
                <w:sz w:val="16"/>
              </w:rPr>
            </w:pPr>
          </w:p>
        </w:tc>
        <w:tc>
          <w:tcPr>
            <w:tcW w:w="3285" w:type="dxa"/>
            <w:tcBorders>
              <w:left w:val="single" w:sz="8" w:space="0" w:color="000000"/>
              <w:right w:val="single" w:sz="8" w:space="0" w:color="000000"/>
            </w:tcBorders>
          </w:tcPr>
          <w:p>
            <w:pPr>
              <w:pStyle w:val="TableParagraph"/>
              <w:ind w:left="81"/>
              <w:rPr>
                <w:sz w:val="16"/>
              </w:rPr>
            </w:pPr>
            <w:r>
              <w:rPr>
                <w:sz w:val="16"/>
              </w:rPr>
              <w:t>Cepillada.</w:t>
            </w:r>
          </w:p>
        </w:tc>
      </w:tr>
      <w:tr>
        <w:trPr>
          <w:trHeight w:val="539" w:hRule="atLeast"/>
        </w:trPr>
        <w:tc>
          <w:tcPr>
            <w:tcW w:w="1560" w:type="dxa"/>
            <w:tcBorders>
              <w:left w:val="single" w:sz="8" w:space="0" w:color="000000"/>
              <w:right w:val="single" w:sz="8" w:space="0" w:color="000000"/>
            </w:tcBorders>
          </w:tcPr>
          <w:p>
            <w:pPr>
              <w:pStyle w:val="TableParagraph"/>
              <w:ind w:left="81"/>
              <w:rPr>
                <w:sz w:val="16"/>
              </w:rPr>
            </w:pPr>
            <w:r>
              <w:rPr>
                <w:sz w:val="16"/>
              </w:rPr>
              <w:t>4407.26.01</w:t>
            </w:r>
          </w:p>
        </w:tc>
        <w:tc>
          <w:tcPr>
            <w:tcW w:w="4350" w:type="dxa"/>
            <w:tcBorders>
              <w:left w:val="single" w:sz="8" w:space="0" w:color="000000"/>
              <w:right w:val="single" w:sz="8" w:space="0" w:color="000000"/>
            </w:tcBorders>
          </w:tcPr>
          <w:p>
            <w:pPr>
              <w:pStyle w:val="TableParagraph"/>
              <w:spacing w:line="235" w:lineRule="auto" w:before="3"/>
              <w:ind w:left="81" w:right="27"/>
              <w:rPr>
                <w:sz w:val="16"/>
              </w:rPr>
            </w:pPr>
            <w:r>
              <w:rPr>
                <w:sz w:val="16"/>
              </w:rPr>
              <w:t>White Lauan, White Meranti, White Seraya, Yellow Meranti y Alan.</w:t>
            </w:r>
          </w:p>
        </w:tc>
        <w:tc>
          <w:tcPr>
            <w:tcW w:w="3285" w:type="dxa"/>
            <w:tcBorders>
              <w:left w:val="single" w:sz="8" w:space="0" w:color="000000"/>
              <w:right w:val="single" w:sz="8" w:space="0" w:color="000000"/>
            </w:tcBorders>
          </w:tcPr>
          <w:p>
            <w:pPr>
              <w:pStyle w:val="TableParagraph"/>
              <w:ind w:left="81"/>
              <w:rPr>
                <w:sz w:val="16"/>
              </w:rPr>
            </w:pPr>
            <w:r>
              <w:rPr>
                <w:sz w:val="16"/>
              </w:rPr>
              <w:t>Lijada o unida por entalladuras múltiples.</w:t>
            </w:r>
          </w:p>
        </w:tc>
      </w:tr>
    </w:tbl>
    <w:p>
      <w:pPr>
        <w:pStyle w:val="BodyText"/>
        <w:rPr>
          <w:b/>
          <w:sz w:val="20"/>
        </w:rPr>
      </w:pPr>
    </w:p>
    <w:p>
      <w:pPr>
        <w:pStyle w:val="BodyText"/>
        <w:spacing w:before="3"/>
        <w:rPr>
          <w:b/>
          <w:sz w:val="23"/>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64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65"/>
              <w:jc w:val="both"/>
              <w:rPr>
                <w:sz w:val="16"/>
              </w:rPr>
            </w:pPr>
            <w:r>
              <w:rPr>
                <w:sz w:val="16"/>
              </w:rPr>
              <w:t>Simplemente aserradas en sentido longitudinal, cortadas en hojas o desenrolladas.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Cepilladas.</w:t>
            </w:r>
          </w:p>
        </w:tc>
      </w:tr>
      <w:tr>
        <w:trPr>
          <w:trHeight w:val="3104" w:hRule="atLeast"/>
        </w:trPr>
        <w:tc>
          <w:tcPr>
            <w:tcW w:w="1560" w:type="dxa"/>
          </w:tcPr>
          <w:p>
            <w:pPr>
              <w:pStyle w:val="TableParagraph"/>
              <w:rPr>
                <w:sz w:val="16"/>
              </w:rPr>
            </w:pPr>
            <w:r>
              <w:rPr>
                <w:sz w:val="16"/>
              </w:rPr>
              <w:t>4407.29.99</w:t>
            </w:r>
          </w:p>
        </w:tc>
        <w:tc>
          <w:tcPr>
            <w:tcW w:w="4350" w:type="dxa"/>
          </w:tcPr>
          <w:p>
            <w:pPr>
              <w:pStyle w:val="TableParagraph"/>
              <w:rPr>
                <w:sz w:val="16"/>
              </w:rPr>
            </w:pPr>
            <w:r>
              <w:rPr>
                <w:sz w:val="16"/>
              </w:rPr>
              <w:t>Las demás.</w:t>
            </w:r>
          </w:p>
        </w:tc>
        <w:tc>
          <w:tcPr>
            <w:tcW w:w="3285" w:type="dxa"/>
          </w:tcPr>
          <w:p>
            <w:pPr>
              <w:pStyle w:val="TableParagraph"/>
              <w:spacing w:line="235" w:lineRule="auto" w:before="3"/>
              <w:ind w:right="60"/>
              <w:jc w:val="both"/>
              <w:rPr>
                <w:sz w:val="16"/>
              </w:rPr>
            </w:pPr>
            <w:r>
              <w:rPr>
                <w:sz w:val="16"/>
              </w:rPr>
              <w:t>Simplemente aserradas en sentido longitudinal, cortadas en hojas o desenrolladas, excepto: acacias, andiroba, canelo, caobas, incienso (cabreuva, capriuba), cerezo, ciruelillo, </w:t>
            </w:r>
            <w:r>
              <w:rPr>
                <w:spacing w:val="-3"/>
                <w:sz w:val="16"/>
              </w:rPr>
              <w:t>coihue, </w:t>
            </w:r>
            <w:r>
              <w:rPr>
                <w:sz w:val="16"/>
              </w:rPr>
              <w:t>guayacán, jacarandás, laureles, lenga, lingue, louro (</w:t>
            </w:r>
            <w:r>
              <w:rPr>
                <w:i/>
                <w:sz w:val="16"/>
              </w:rPr>
              <w:t>Cordia spp.</w:t>
            </w:r>
            <w:r>
              <w:rPr>
                <w:sz w:val="16"/>
              </w:rPr>
              <w:t>), okumé, olivillo, palma, patagua, pellín (roble-pellín), peteribí, raulí, sucupira, tepa, tineo, </w:t>
            </w:r>
            <w:r>
              <w:rPr>
                <w:spacing w:val="-4"/>
                <w:sz w:val="16"/>
              </w:rPr>
              <w:t>palo </w:t>
            </w:r>
            <w:r>
              <w:rPr>
                <w:sz w:val="16"/>
              </w:rPr>
              <w:t>trébol (cerejeira) (</w:t>
            </w:r>
            <w:r>
              <w:rPr>
                <w:i/>
                <w:sz w:val="16"/>
              </w:rPr>
              <w:t>Amburana cearensis</w:t>
            </w:r>
            <w:r>
              <w:rPr>
                <w:sz w:val="16"/>
              </w:rPr>
              <w:t>) y ulmo; y tablillas de madera de </w:t>
            </w:r>
            <w:r>
              <w:rPr>
                <w:i/>
                <w:sz w:val="16"/>
              </w:rPr>
              <w:t>Jelutong </w:t>
            </w:r>
            <w:r>
              <w:rPr>
                <w:sz w:val="16"/>
              </w:rPr>
              <w:t>con ancho que no exceda de 73 mm, y </w:t>
            </w:r>
            <w:r>
              <w:rPr>
                <w:spacing w:val="-3"/>
                <w:sz w:val="16"/>
              </w:rPr>
              <w:t>largo </w:t>
            </w:r>
            <w:r>
              <w:rPr>
                <w:sz w:val="16"/>
              </w:rPr>
              <w:t>que no exceda de 185 mm, para la fabricación de</w:t>
            </w:r>
            <w:r>
              <w:rPr>
                <w:spacing w:val="-2"/>
                <w:sz w:val="16"/>
              </w:rPr>
              <w:t> </w:t>
            </w:r>
            <w:r>
              <w:rPr>
                <w:sz w:val="16"/>
              </w:rPr>
              <w:t>lápices.</w:t>
            </w:r>
          </w:p>
        </w:tc>
      </w:tr>
      <w:tr>
        <w:trPr>
          <w:trHeight w:val="94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59"/>
              <w:jc w:val="both"/>
              <w:rPr>
                <w:sz w:val="16"/>
              </w:rPr>
            </w:pPr>
            <w:r>
              <w:rPr>
                <w:sz w:val="16"/>
              </w:rPr>
              <w:t>Cepilladas, excepto tablillas de madera de </w:t>
            </w:r>
            <w:r>
              <w:rPr>
                <w:i/>
                <w:sz w:val="16"/>
              </w:rPr>
              <w:t>Jelutong </w:t>
            </w:r>
            <w:r>
              <w:rPr>
                <w:sz w:val="16"/>
              </w:rPr>
              <w:t>con ancho que no exceda de 73 mm, y largo que no exceda de 185 mm, para la fabricación de lápices.</w:t>
            </w:r>
          </w:p>
        </w:tc>
      </w:tr>
      <w:tr>
        <w:trPr>
          <w:trHeight w:val="118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60"/>
              <w:jc w:val="both"/>
              <w:rPr>
                <w:sz w:val="16"/>
              </w:rPr>
            </w:pPr>
            <w:r>
              <w:rPr>
                <w:sz w:val="16"/>
              </w:rPr>
              <w:t>Lijadas o unidas por entalladuras múltiples, excepto tablillas de madera de </w:t>
            </w:r>
            <w:r>
              <w:rPr>
                <w:i/>
                <w:sz w:val="16"/>
              </w:rPr>
              <w:t>Jelutong </w:t>
            </w:r>
            <w:r>
              <w:rPr>
                <w:sz w:val="16"/>
              </w:rPr>
              <w:t>con ancho que no exceda de 73 mm, y </w:t>
            </w:r>
            <w:r>
              <w:rPr>
                <w:spacing w:val="-3"/>
                <w:sz w:val="16"/>
              </w:rPr>
              <w:t>largo </w:t>
            </w:r>
            <w:r>
              <w:rPr>
                <w:sz w:val="16"/>
              </w:rPr>
              <w:t>que no exceda de 185 mm, para la fabricación de</w:t>
            </w:r>
            <w:r>
              <w:rPr>
                <w:spacing w:val="-2"/>
                <w:sz w:val="16"/>
              </w:rPr>
              <w:t> </w:t>
            </w:r>
            <w:r>
              <w:rPr>
                <w:sz w:val="16"/>
              </w:rPr>
              <w:t>lápices.</w:t>
            </w:r>
          </w:p>
        </w:tc>
      </w:tr>
    </w:tbl>
    <w:p>
      <w:pPr>
        <w:pStyle w:val="BodyText"/>
        <w:rPr>
          <w:b/>
          <w:sz w:val="20"/>
        </w:rPr>
      </w:pPr>
    </w:p>
    <w:p>
      <w:pPr>
        <w:pStyle w:val="BodyText"/>
        <w:spacing w:before="5"/>
        <w:rPr>
          <w:b/>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1116"/>
        <w:gridCol w:w="904"/>
        <w:gridCol w:w="219"/>
        <w:gridCol w:w="215"/>
        <w:gridCol w:w="833"/>
      </w:tblGrid>
      <w:tr>
        <w:trPr>
          <w:trHeight w:val="749" w:hRule="atLeast"/>
        </w:trPr>
        <w:tc>
          <w:tcPr>
            <w:tcW w:w="1560" w:type="dxa"/>
          </w:tcPr>
          <w:p>
            <w:pPr>
              <w:pStyle w:val="TableParagraph"/>
              <w:rPr>
                <w:sz w:val="16"/>
              </w:rPr>
            </w:pPr>
            <w:r>
              <w:rPr>
                <w:sz w:val="16"/>
              </w:rPr>
              <w:t>4407.91.01</w:t>
            </w:r>
          </w:p>
        </w:tc>
        <w:tc>
          <w:tcPr>
            <w:tcW w:w="4350" w:type="dxa"/>
          </w:tcPr>
          <w:p>
            <w:pPr>
              <w:pStyle w:val="TableParagraph"/>
              <w:spacing w:line="235" w:lineRule="auto" w:before="3"/>
              <w:rPr>
                <w:sz w:val="16"/>
              </w:rPr>
            </w:pPr>
            <w:r>
              <w:rPr>
                <w:sz w:val="16"/>
              </w:rPr>
              <w:t>De encina, roble, alcornoque y demás belloteros (</w:t>
            </w:r>
            <w:r>
              <w:rPr>
                <w:i/>
                <w:sz w:val="16"/>
              </w:rPr>
              <w:t>Quercus </w:t>
            </w:r>
            <w:r>
              <w:rPr>
                <w:i/>
                <w:sz w:val="16"/>
              </w:rPr>
              <w:t>spp.</w:t>
            </w:r>
            <w:r>
              <w:rPr>
                <w:sz w:val="16"/>
              </w:rPr>
              <w:t>).</w:t>
            </w:r>
          </w:p>
        </w:tc>
        <w:tc>
          <w:tcPr>
            <w:tcW w:w="1116" w:type="dxa"/>
            <w:tcBorders>
              <w:right w:val="nil"/>
            </w:tcBorders>
          </w:tcPr>
          <w:p>
            <w:pPr>
              <w:pStyle w:val="TableParagraph"/>
              <w:spacing w:line="235" w:lineRule="auto" w:before="3"/>
              <w:ind w:right="44"/>
              <w:rPr>
                <w:sz w:val="16"/>
              </w:rPr>
            </w:pPr>
            <w:r>
              <w:rPr>
                <w:sz w:val="16"/>
              </w:rPr>
              <w:t>Simplemente longitudinal, desenrollada.</w:t>
            </w:r>
          </w:p>
        </w:tc>
        <w:tc>
          <w:tcPr>
            <w:tcW w:w="904" w:type="dxa"/>
            <w:tcBorders>
              <w:left w:val="nil"/>
              <w:right w:val="nil"/>
            </w:tcBorders>
          </w:tcPr>
          <w:p>
            <w:pPr>
              <w:pStyle w:val="TableParagraph"/>
              <w:spacing w:line="235" w:lineRule="auto" w:before="3"/>
              <w:ind w:left="79" w:right="5" w:firstLine="88"/>
              <w:rPr>
                <w:sz w:val="16"/>
              </w:rPr>
            </w:pPr>
            <w:r>
              <w:rPr>
                <w:sz w:val="16"/>
              </w:rPr>
              <w:t>aserradas cortadas</w:t>
            </w:r>
          </w:p>
        </w:tc>
        <w:tc>
          <w:tcPr>
            <w:tcW w:w="219" w:type="dxa"/>
            <w:tcBorders>
              <w:left w:val="nil"/>
              <w:right w:val="nil"/>
            </w:tcBorders>
          </w:tcPr>
          <w:p>
            <w:pPr>
              <w:pStyle w:val="TableParagraph"/>
              <w:spacing w:before="7"/>
              <w:ind w:left="0"/>
              <w:rPr>
                <w:b/>
                <w:sz w:val="15"/>
              </w:rPr>
            </w:pPr>
          </w:p>
          <w:p>
            <w:pPr>
              <w:pStyle w:val="TableParagraph"/>
              <w:ind w:left="39"/>
              <w:rPr>
                <w:sz w:val="16"/>
              </w:rPr>
            </w:pPr>
            <w:r>
              <w:rPr>
                <w:sz w:val="16"/>
              </w:rPr>
              <w:t>en</w:t>
            </w:r>
          </w:p>
        </w:tc>
        <w:tc>
          <w:tcPr>
            <w:tcW w:w="215" w:type="dxa"/>
            <w:tcBorders>
              <w:left w:val="nil"/>
              <w:right w:val="nil"/>
            </w:tcBorders>
          </w:tcPr>
          <w:p>
            <w:pPr>
              <w:pStyle w:val="TableParagraph"/>
              <w:ind w:left="15"/>
              <w:rPr>
                <w:sz w:val="16"/>
              </w:rPr>
            </w:pPr>
            <w:r>
              <w:rPr>
                <w:sz w:val="16"/>
              </w:rPr>
              <w:t>en</w:t>
            </w:r>
          </w:p>
        </w:tc>
        <w:tc>
          <w:tcPr>
            <w:tcW w:w="833" w:type="dxa"/>
            <w:tcBorders>
              <w:left w:val="nil"/>
            </w:tcBorders>
          </w:tcPr>
          <w:p>
            <w:pPr>
              <w:pStyle w:val="TableParagraph"/>
              <w:spacing w:line="182" w:lineRule="exact"/>
              <w:ind w:left="0" w:right="70"/>
              <w:jc w:val="right"/>
              <w:rPr>
                <w:sz w:val="16"/>
              </w:rPr>
            </w:pPr>
            <w:r>
              <w:rPr>
                <w:sz w:val="16"/>
              </w:rPr>
              <w:t>sentido</w:t>
            </w:r>
          </w:p>
          <w:p>
            <w:pPr>
              <w:pStyle w:val="TableParagraph"/>
              <w:tabs>
                <w:tab w:pos="632" w:val="left" w:leader="none"/>
              </w:tabs>
              <w:spacing w:line="182" w:lineRule="exact"/>
              <w:ind w:left="0" w:right="67"/>
              <w:jc w:val="right"/>
              <w:rPr>
                <w:sz w:val="16"/>
              </w:rPr>
            </w:pPr>
            <w:r>
              <w:rPr>
                <w:sz w:val="16"/>
              </w:rPr>
              <w:t>hojas</w:t>
              <w:tab/>
              <w:t>o</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Cepilladas.</w:t>
            </w:r>
          </w:p>
        </w:tc>
      </w:tr>
      <w:tr>
        <w:trPr>
          <w:trHeight w:val="165" w:hRule="atLeast"/>
        </w:trPr>
        <w:tc>
          <w:tcPr>
            <w:tcW w:w="1560" w:type="dxa"/>
            <w:tcBorders>
              <w:bottom w:val="nil"/>
            </w:tcBorders>
          </w:tcPr>
          <w:p>
            <w:pPr>
              <w:pStyle w:val="TableParagraph"/>
              <w:ind w:left="0"/>
              <w:rPr>
                <w:rFonts w:ascii="Times New Roman"/>
                <w:sz w:val="10"/>
              </w:rPr>
            </w:pPr>
          </w:p>
        </w:tc>
        <w:tc>
          <w:tcPr>
            <w:tcW w:w="4350" w:type="dxa"/>
            <w:tcBorders>
              <w:bottom w:val="nil"/>
            </w:tcBorders>
          </w:tcPr>
          <w:p>
            <w:pPr>
              <w:pStyle w:val="TableParagraph"/>
              <w:ind w:left="0"/>
              <w:rPr>
                <w:rFonts w:ascii="Times New Roman"/>
                <w:sz w:val="10"/>
              </w:rPr>
            </w:pPr>
          </w:p>
        </w:tc>
        <w:tc>
          <w:tcPr>
            <w:tcW w:w="3287" w:type="dxa"/>
            <w:gridSpan w:val="5"/>
            <w:tcBorders>
              <w:bottom w:val="nil"/>
            </w:tcBorders>
          </w:tcPr>
          <w:p>
            <w:pPr>
              <w:pStyle w:val="TableParagraph"/>
              <w:ind w:left="0"/>
              <w:rPr>
                <w:rFonts w:ascii="Times New Roman"/>
                <w:sz w:val="10"/>
              </w:rPr>
            </w:pPr>
          </w:p>
        </w:tc>
      </w:tr>
    </w:tbl>
    <w:p>
      <w:pPr>
        <w:spacing w:after="0"/>
        <w:rPr>
          <w:rFonts w:ascii="Times New Roman"/>
          <w:sz w:val="10"/>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1116"/>
        <w:gridCol w:w="904"/>
        <w:gridCol w:w="219"/>
        <w:gridCol w:w="215"/>
        <w:gridCol w:w="833"/>
      </w:tblGrid>
      <w:tr>
        <w:trPr>
          <w:trHeight w:val="359" w:hRule="atLeast"/>
        </w:trPr>
        <w:tc>
          <w:tcPr>
            <w:tcW w:w="1560" w:type="dxa"/>
            <w:tcBorders>
              <w:top w:val="nil"/>
            </w:tcBorders>
          </w:tcPr>
          <w:p>
            <w:pPr>
              <w:pStyle w:val="TableParagraph"/>
              <w:ind w:left="0"/>
              <w:rPr>
                <w:rFonts w:ascii="Times New Roman"/>
                <w:sz w:val="16"/>
              </w:rPr>
            </w:pPr>
          </w:p>
        </w:tc>
        <w:tc>
          <w:tcPr>
            <w:tcW w:w="4350" w:type="dxa"/>
            <w:tcBorders>
              <w:top w:val="nil"/>
            </w:tcBorders>
          </w:tcPr>
          <w:p>
            <w:pPr>
              <w:pStyle w:val="TableParagraph"/>
              <w:ind w:left="0"/>
              <w:rPr>
                <w:rFonts w:ascii="Times New Roman"/>
                <w:sz w:val="16"/>
              </w:rPr>
            </w:pPr>
          </w:p>
        </w:tc>
        <w:tc>
          <w:tcPr>
            <w:tcW w:w="3287" w:type="dxa"/>
            <w:gridSpan w:val="5"/>
            <w:tcBorders>
              <w:top w:val="nil"/>
            </w:tcBorders>
          </w:tcPr>
          <w:p>
            <w:pPr>
              <w:pStyle w:val="TableParagraph"/>
              <w:rPr>
                <w:sz w:val="16"/>
              </w:rPr>
            </w:pPr>
            <w:r>
              <w:rPr>
                <w:sz w:val="16"/>
              </w:rPr>
              <w:t>Lijadas o unidas por entalladuras múltiples.</w:t>
            </w:r>
          </w:p>
        </w:tc>
      </w:tr>
      <w:tr>
        <w:trPr>
          <w:trHeight w:val="734" w:hRule="atLeast"/>
        </w:trPr>
        <w:tc>
          <w:tcPr>
            <w:tcW w:w="1560" w:type="dxa"/>
          </w:tcPr>
          <w:p>
            <w:pPr>
              <w:pStyle w:val="TableParagraph"/>
              <w:rPr>
                <w:sz w:val="16"/>
              </w:rPr>
            </w:pPr>
            <w:r>
              <w:rPr>
                <w:sz w:val="16"/>
              </w:rPr>
              <w:t>4407.92.02</w:t>
            </w:r>
          </w:p>
        </w:tc>
        <w:tc>
          <w:tcPr>
            <w:tcW w:w="4350" w:type="dxa"/>
          </w:tcPr>
          <w:p>
            <w:pPr>
              <w:pStyle w:val="TableParagraph"/>
              <w:rPr>
                <w:sz w:val="16"/>
              </w:rPr>
            </w:pPr>
            <w:r>
              <w:rPr>
                <w:sz w:val="16"/>
              </w:rPr>
              <w:t>De haya (</w:t>
            </w:r>
            <w:r>
              <w:rPr>
                <w:i/>
                <w:sz w:val="16"/>
              </w:rPr>
              <w:t>Fagus spp.</w:t>
            </w:r>
            <w:r>
              <w:rPr>
                <w:sz w:val="16"/>
              </w:rPr>
              <w:t>).</w:t>
            </w:r>
          </w:p>
        </w:tc>
        <w:tc>
          <w:tcPr>
            <w:tcW w:w="1116" w:type="dxa"/>
            <w:tcBorders>
              <w:right w:val="nil"/>
            </w:tcBorders>
          </w:tcPr>
          <w:p>
            <w:pPr>
              <w:pStyle w:val="TableParagraph"/>
              <w:spacing w:line="235" w:lineRule="auto" w:before="3"/>
              <w:ind w:right="44"/>
              <w:rPr>
                <w:sz w:val="16"/>
              </w:rPr>
            </w:pPr>
            <w:r>
              <w:rPr>
                <w:sz w:val="16"/>
              </w:rPr>
              <w:t>Simplemente longitudinal, desenrollada.</w:t>
            </w:r>
          </w:p>
        </w:tc>
        <w:tc>
          <w:tcPr>
            <w:tcW w:w="904" w:type="dxa"/>
            <w:tcBorders>
              <w:left w:val="nil"/>
              <w:right w:val="nil"/>
            </w:tcBorders>
          </w:tcPr>
          <w:p>
            <w:pPr>
              <w:pStyle w:val="TableParagraph"/>
              <w:spacing w:line="235" w:lineRule="auto" w:before="3"/>
              <w:ind w:left="79" w:right="5" w:firstLine="88"/>
              <w:rPr>
                <w:sz w:val="16"/>
              </w:rPr>
            </w:pPr>
            <w:r>
              <w:rPr>
                <w:sz w:val="16"/>
              </w:rPr>
              <w:t>aserradas cortadas</w:t>
            </w:r>
          </w:p>
        </w:tc>
        <w:tc>
          <w:tcPr>
            <w:tcW w:w="219" w:type="dxa"/>
            <w:tcBorders>
              <w:left w:val="nil"/>
              <w:right w:val="nil"/>
            </w:tcBorders>
          </w:tcPr>
          <w:p>
            <w:pPr>
              <w:pStyle w:val="TableParagraph"/>
              <w:spacing w:before="7"/>
              <w:ind w:left="0"/>
              <w:rPr>
                <w:b/>
                <w:sz w:val="15"/>
              </w:rPr>
            </w:pPr>
          </w:p>
          <w:p>
            <w:pPr>
              <w:pStyle w:val="TableParagraph"/>
              <w:ind w:left="0" w:right="1"/>
              <w:jc w:val="right"/>
              <w:rPr>
                <w:sz w:val="16"/>
              </w:rPr>
            </w:pPr>
            <w:r>
              <w:rPr>
                <w:sz w:val="16"/>
              </w:rPr>
              <w:t>en</w:t>
            </w:r>
          </w:p>
        </w:tc>
        <w:tc>
          <w:tcPr>
            <w:tcW w:w="215" w:type="dxa"/>
            <w:tcBorders>
              <w:left w:val="nil"/>
              <w:right w:val="nil"/>
            </w:tcBorders>
          </w:tcPr>
          <w:p>
            <w:pPr>
              <w:pStyle w:val="TableParagraph"/>
              <w:ind w:left="0" w:right="4"/>
              <w:jc w:val="center"/>
              <w:rPr>
                <w:sz w:val="16"/>
              </w:rPr>
            </w:pPr>
            <w:r>
              <w:rPr>
                <w:sz w:val="16"/>
              </w:rPr>
              <w:t>en</w:t>
            </w:r>
          </w:p>
        </w:tc>
        <w:tc>
          <w:tcPr>
            <w:tcW w:w="833" w:type="dxa"/>
            <w:tcBorders>
              <w:left w:val="nil"/>
            </w:tcBorders>
          </w:tcPr>
          <w:p>
            <w:pPr>
              <w:pStyle w:val="TableParagraph"/>
              <w:spacing w:line="182" w:lineRule="exact"/>
              <w:ind w:left="0" w:right="70"/>
              <w:jc w:val="right"/>
              <w:rPr>
                <w:sz w:val="16"/>
              </w:rPr>
            </w:pPr>
            <w:r>
              <w:rPr>
                <w:sz w:val="16"/>
              </w:rPr>
              <w:t>sentido</w:t>
            </w:r>
          </w:p>
          <w:p>
            <w:pPr>
              <w:pStyle w:val="TableParagraph"/>
              <w:tabs>
                <w:tab w:pos="632" w:val="left" w:leader="none"/>
              </w:tabs>
              <w:spacing w:line="182" w:lineRule="exact"/>
              <w:ind w:left="0" w:right="67"/>
              <w:jc w:val="right"/>
              <w:rPr>
                <w:sz w:val="16"/>
              </w:rPr>
            </w:pPr>
            <w:r>
              <w:rPr>
                <w:sz w:val="16"/>
              </w:rPr>
              <w:t>hojas</w:t>
              <w:tab/>
              <w:t>o</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Cepilladas.</w:t>
            </w:r>
          </w:p>
        </w:tc>
      </w:tr>
      <w:tr>
        <w:trPr>
          <w:trHeight w:val="52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Lijadas o unidas por entalladuras múltiples.</w:t>
            </w:r>
          </w:p>
        </w:tc>
      </w:tr>
      <w:tr>
        <w:trPr>
          <w:trHeight w:val="734" w:hRule="atLeast"/>
        </w:trPr>
        <w:tc>
          <w:tcPr>
            <w:tcW w:w="1560" w:type="dxa"/>
          </w:tcPr>
          <w:p>
            <w:pPr>
              <w:pStyle w:val="TableParagraph"/>
              <w:rPr>
                <w:sz w:val="16"/>
              </w:rPr>
            </w:pPr>
            <w:r>
              <w:rPr>
                <w:sz w:val="16"/>
              </w:rPr>
              <w:t>4407.93.01</w:t>
            </w:r>
          </w:p>
        </w:tc>
        <w:tc>
          <w:tcPr>
            <w:tcW w:w="4350" w:type="dxa"/>
          </w:tcPr>
          <w:p>
            <w:pPr>
              <w:pStyle w:val="TableParagraph"/>
              <w:rPr>
                <w:sz w:val="16"/>
              </w:rPr>
            </w:pPr>
            <w:r>
              <w:rPr>
                <w:sz w:val="16"/>
              </w:rPr>
              <w:t>De arce (</w:t>
            </w:r>
            <w:r>
              <w:rPr>
                <w:i/>
                <w:sz w:val="16"/>
              </w:rPr>
              <w:t>Acer spp.</w:t>
            </w:r>
            <w:r>
              <w:rPr>
                <w:sz w:val="16"/>
              </w:rPr>
              <w:t>).</w:t>
            </w:r>
          </w:p>
        </w:tc>
        <w:tc>
          <w:tcPr>
            <w:tcW w:w="1116" w:type="dxa"/>
            <w:tcBorders>
              <w:right w:val="nil"/>
            </w:tcBorders>
          </w:tcPr>
          <w:p>
            <w:pPr>
              <w:pStyle w:val="TableParagraph"/>
              <w:spacing w:line="235" w:lineRule="auto" w:before="3"/>
              <w:ind w:right="44"/>
              <w:rPr>
                <w:sz w:val="16"/>
              </w:rPr>
            </w:pPr>
            <w:r>
              <w:rPr>
                <w:sz w:val="16"/>
              </w:rPr>
              <w:t>Simplemente longitudinal, desenrollada.</w:t>
            </w:r>
          </w:p>
        </w:tc>
        <w:tc>
          <w:tcPr>
            <w:tcW w:w="904" w:type="dxa"/>
            <w:tcBorders>
              <w:left w:val="nil"/>
              <w:right w:val="nil"/>
            </w:tcBorders>
          </w:tcPr>
          <w:p>
            <w:pPr>
              <w:pStyle w:val="TableParagraph"/>
              <w:spacing w:line="235" w:lineRule="auto" w:before="3"/>
              <w:ind w:left="79" w:right="5" w:firstLine="88"/>
              <w:rPr>
                <w:sz w:val="16"/>
              </w:rPr>
            </w:pPr>
            <w:r>
              <w:rPr>
                <w:sz w:val="16"/>
              </w:rPr>
              <w:t>aserradas cortadas</w:t>
            </w:r>
          </w:p>
        </w:tc>
        <w:tc>
          <w:tcPr>
            <w:tcW w:w="219" w:type="dxa"/>
            <w:tcBorders>
              <w:left w:val="nil"/>
              <w:right w:val="nil"/>
            </w:tcBorders>
          </w:tcPr>
          <w:p>
            <w:pPr>
              <w:pStyle w:val="TableParagraph"/>
              <w:spacing w:before="7"/>
              <w:ind w:left="0"/>
              <w:rPr>
                <w:b/>
                <w:sz w:val="15"/>
              </w:rPr>
            </w:pPr>
          </w:p>
          <w:p>
            <w:pPr>
              <w:pStyle w:val="TableParagraph"/>
              <w:ind w:left="0" w:right="1"/>
              <w:jc w:val="right"/>
              <w:rPr>
                <w:sz w:val="16"/>
              </w:rPr>
            </w:pPr>
            <w:r>
              <w:rPr>
                <w:sz w:val="16"/>
              </w:rPr>
              <w:t>en</w:t>
            </w:r>
          </w:p>
        </w:tc>
        <w:tc>
          <w:tcPr>
            <w:tcW w:w="215" w:type="dxa"/>
            <w:tcBorders>
              <w:left w:val="nil"/>
              <w:right w:val="nil"/>
            </w:tcBorders>
          </w:tcPr>
          <w:p>
            <w:pPr>
              <w:pStyle w:val="TableParagraph"/>
              <w:ind w:left="0" w:right="4"/>
              <w:jc w:val="center"/>
              <w:rPr>
                <w:sz w:val="16"/>
              </w:rPr>
            </w:pPr>
            <w:r>
              <w:rPr>
                <w:sz w:val="16"/>
              </w:rPr>
              <w:t>en</w:t>
            </w:r>
          </w:p>
        </w:tc>
        <w:tc>
          <w:tcPr>
            <w:tcW w:w="833" w:type="dxa"/>
            <w:tcBorders>
              <w:left w:val="nil"/>
            </w:tcBorders>
          </w:tcPr>
          <w:p>
            <w:pPr>
              <w:pStyle w:val="TableParagraph"/>
              <w:spacing w:line="182" w:lineRule="exact"/>
              <w:ind w:left="0" w:right="70"/>
              <w:jc w:val="right"/>
              <w:rPr>
                <w:sz w:val="16"/>
              </w:rPr>
            </w:pPr>
            <w:r>
              <w:rPr>
                <w:sz w:val="16"/>
              </w:rPr>
              <w:t>sentido</w:t>
            </w:r>
          </w:p>
          <w:p>
            <w:pPr>
              <w:pStyle w:val="TableParagraph"/>
              <w:tabs>
                <w:tab w:pos="632" w:val="left" w:leader="none"/>
              </w:tabs>
              <w:spacing w:line="182" w:lineRule="exact"/>
              <w:ind w:left="0" w:right="67"/>
              <w:jc w:val="right"/>
              <w:rPr>
                <w:sz w:val="16"/>
              </w:rPr>
            </w:pPr>
            <w:r>
              <w:rPr>
                <w:sz w:val="16"/>
              </w:rPr>
              <w:t>hojas</w:t>
              <w:tab/>
              <w:t>o</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Cepilladas.</w:t>
            </w:r>
          </w:p>
        </w:tc>
      </w:tr>
      <w:tr>
        <w:trPr>
          <w:trHeight w:val="52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Lijadas o unidas por entalladuras múltiples.</w:t>
            </w:r>
          </w:p>
        </w:tc>
      </w:tr>
      <w:tr>
        <w:trPr>
          <w:trHeight w:val="734" w:hRule="atLeast"/>
        </w:trPr>
        <w:tc>
          <w:tcPr>
            <w:tcW w:w="1560" w:type="dxa"/>
          </w:tcPr>
          <w:p>
            <w:pPr>
              <w:pStyle w:val="TableParagraph"/>
              <w:rPr>
                <w:sz w:val="16"/>
              </w:rPr>
            </w:pPr>
            <w:r>
              <w:rPr>
                <w:sz w:val="16"/>
              </w:rPr>
              <w:t>4407.95.03</w:t>
            </w:r>
          </w:p>
        </w:tc>
        <w:tc>
          <w:tcPr>
            <w:tcW w:w="4350" w:type="dxa"/>
          </w:tcPr>
          <w:p>
            <w:pPr>
              <w:pStyle w:val="TableParagraph"/>
              <w:rPr>
                <w:sz w:val="16"/>
              </w:rPr>
            </w:pPr>
            <w:r>
              <w:rPr>
                <w:sz w:val="16"/>
              </w:rPr>
              <w:t>De fresno (</w:t>
            </w:r>
            <w:r>
              <w:rPr>
                <w:i/>
                <w:sz w:val="16"/>
              </w:rPr>
              <w:t>Fraxinus spp.</w:t>
            </w:r>
            <w:r>
              <w:rPr>
                <w:sz w:val="16"/>
              </w:rPr>
              <w:t>).</w:t>
            </w:r>
          </w:p>
        </w:tc>
        <w:tc>
          <w:tcPr>
            <w:tcW w:w="1116" w:type="dxa"/>
            <w:tcBorders>
              <w:right w:val="nil"/>
            </w:tcBorders>
          </w:tcPr>
          <w:p>
            <w:pPr>
              <w:pStyle w:val="TableParagraph"/>
              <w:spacing w:line="235" w:lineRule="auto" w:before="3"/>
              <w:ind w:right="44"/>
              <w:rPr>
                <w:sz w:val="16"/>
              </w:rPr>
            </w:pPr>
            <w:r>
              <w:rPr>
                <w:sz w:val="16"/>
              </w:rPr>
              <w:t>Simplemente longitudinal, desenrollada.</w:t>
            </w:r>
          </w:p>
        </w:tc>
        <w:tc>
          <w:tcPr>
            <w:tcW w:w="904" w:type="dxa"/>
            <w:tcBorders>
              <w:left w:val="nil"/>
              <w:right w:val="nil"/>
            </w:tcBorders>
          </w:tcPr>
          <w:p>
            <w:pPr>
              <w:pStyle w:val="TableParagraph"/>
              <w:spacing w:line="235" w:lineRule="auto" w:before="3"/>
              <w:ind w:left="79" w:right="5" w:firstLine="88"/>
              <w:rPr>
                <w:sz w:val="16"/>
              </w:rPr>
            </w:pPr>
            <w:r>
              <w:rPr>
                <w:sz w:val="16"/>
              </w:rPr>
              <w:t>aserradas cortadas</w:t>
            </w:r>
          </w:p>
        </w:tc>
        <w:tc>
          <w:tcPr>
            <w:tcW w:w="219" w:type="dxa"/>
            <w:tcBorders>
              <w:left w:val="nil"/>
              <w:right w:val="nil"/>
            </w:tcBorders>
          </w:tcPr>
          <w:p>
            <w:pPr>
              <w:pStyle w:val="TableParagraph"/>
              <w:spacing w:before="7"/>
              <w:ind w:left="0"/>
              <w:rPr>
                <w:b/>
                <w:sz w:val="15"/>
              </w:rPr>
            </w:pPr>
          </w:p>
          <w:p>
            <w:pPr>
              <w:pStyle w:val="TableParagraph"/>
              <w:ind w:left="0" w:right="1"/>
              <w:jc w:val="right"/>
              <w:rPr>
                <w:sz w:val="16"/>
              </w:rPr>
            </w:pPr>
            <w:r>
              <w:rPr>
                <w:sz w:val="16"/>
              </w:rPr>
              <w:t>en</w:t>
            </w:r>
          </w:p>
        </w:tc>
        <w:tc>
          <w:tcPr>
            <w:tcW w:w="215" w:type="dxa"/>
            <w:tcBorders>
              <w:left w:val="nil"/>
              <w:right w:val="nil"/>
            </w:tcBorders>
          </w:tcPr>
          <w:p>
            <w:pPr>
              <w:pStyle w:val="TableParagraph"/>
              <w:ind w:left="0" w:right="4"/>
              <w:jc w:val="center"/>
              <w:rPr>
                <w:sz w:val="16"/>
              </w:rPr>
            </w:pPr>
            <w:r>
              <w:rPr>
                <w:sz w:val="16"/>
              </w:rPr>
              <w:t>en</w:t>
            </w:r>
          </w:p>
        </w:tc>
        <w:tc>
          <w:tcPr>
            <w:tcW w:w="833" w:type="dxa"/>
            <w:tcBorders>
              <w:left w:val="nil"/>
            </w:tcBorders>
          </w:tcPr>
          <w:p>
            <w:pPr>
              <w:pStyle w:val="TableParagraph"/>
              <w:spacing w:line="182" w:lineRule="exact"/>
              <w:ind w:left="0" w:right="70"/>
              <w:jc w:val="right"/>
              <w:rPr>
                <w:sz w:val="16"/>
              </w:rPr>
            </w:pPr>
            <w:r>
              <w:rPr>
                <w:sz w:val="16"/>
              </w:rPr>
              <w:t>sentido</w:t>
            </w:r>
          </w:p>
          <w:p>
            <w:pPr>
              <w:pStyle w:val="TableParagraph"/>
              <w:tabs>
                <w:tab w:pos="632" w:val="left" w:leader="none"/>
              </w:tabs>
              <w:spacing w:line="182" w:lineRule="exact"/>
              <w:ind w:left="0" w:right="67"/>
              <w:jc w:val="right"/>
              <w:rPr>
                <w:sz w:val="16"/>
              </w:rPr>
            </w:pPr>
            <w:r>
              <w:rPr>
                <w:sz w:val="16"/>
              </w:rPr>
              <w:t>hojas</w:t>
              <w:tab/>
              <w:t>o</w:t>
            </w:r>
          </w:p>
        </w:tc>
      </w:tr>
      <w:tr>
        <w:trPr>
          <w:trHeight w:val="29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Cepilladas.</w:t>
            </w:r>
          </w:p>
        </w:tc>
      </w:tr>
      <w:tr>
        <w:trPr>
          <w:trHeight w:val="52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Lijadas o unidas por entalladuras múltiples.</w:t>
            </w:r>
          </w:p>
        </w:tc>
      </w:tr>
    </w:tbl>
    <w:p>
      <w:pPr>
        <w:pStyle w:val="BodyText"/>
        <w:rPr>
          <w:b/>
          <w:sz w:val="20"/>
        </w:rPr>
      </w:pPr>
    </w:p>
    <w:p>
      <w:pPr>
        <w:pStyle w:val="BodyText"/>
        <w:spacing w:before="3"/>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1116"/>
        <w:gridCol w:w="904"/>
        <w:gridCol w:w="219"/>
        <w:gridCol w:w="215"/>
        <w:gridCol w:w="833"/>
      </w:tblGrid>
      <w:tr>
        <w:trPr>
          <w:trHeight w:val="644" w:hRule="atLeast"/>
        </w:trPr>
        <w:tc>
          <w:tcPr>
            <w:tcW w:w="1560" w:type="dxa"/>
            <w:tcBorders>
              <w:bottom w:val="single" w:sz="12" w:space="0" w:color="000000"/>
            </w:tcBorders>
          </w:tcPr>
          <w:p>
            <w:pPr>
              <w:pStyle w:val="TableParagraph"/>
              <w:rPr>
                <w:sz w:val="16"/>
              </w:rPr>
            </w:pPr>
            <w:r>
              <w:rPr>
                <w:sz w:val="16"/>
              </w:rPr>
              <w:t>4407.96.01</w:t>
            </w:r>
          </w:p>
        </w:tc>
        <w:tc>
          <w:tcPr>
            <w:tcW w:w="4350" w:type="dxa"/>
            <w:tcBorders>
              <w:bottom w:val="single" w:sz="12" w:space="0" w:color="000000"/>
            </w:tcBorders>
          </w:tcPr>
          <w:p>
            <w:pPr>
              <w:pStyle w:val="TableParagraph"/>
              <w:rPr>
                <w:sz w:val="16"/>
              </w:rPr>
            </w:pPr>
            <w:r>
              <w:rPr>
                <w:sz w:val="16"/>
              </w:rPr>
              <w:t>De abedul (</w:t>
            </w:r>
            <w:r>
              <w:rPr>
                <w:i/>
                <w:sz w:val="16"/>
              </w:rPr>
              <w:t>Betula spp.</w:t>
            </w:r>
            <w:r>
              <w:rPr>
                <w:sz w:val="16"/>
              </w:rPr>
              <w:t>).</w:t>
            </w:r>
          </w:p>
        </w:tc>
        <w:tc>
          <w:tcPr>
            <w:tcW w:w="1116" w:type="dxa"/>
            <w:tcBorders>
              <w:bottom w:val="single" w:sz="12" w:space="0" w:color="000000"/>
              <w:right w:val="nil"/>
            </w:tcBorders>
          </w:tcPr>
          <w:p>
            <w:pPr>
              <w:pStyle w:val="TableParagraph"/>
              <w:spacing w:line="235" w:lineRule="auto" w:before="3"/>
              <w:ind w:right="44"/>
              <w:rPr>
                <w:sz w:val="16"/>
              </w:rPr>
            </w:pPr>
            <w:r>
              <w:rPr>
                <w:sz w:val="16"/>
              </w:rPr>
              <w:t>Simplemente longitudinal, desenrollada.</w:t>
            </w:r>
          </w:p>
        </w:tc>
        <w:tc>
          <w:tcPr>
            <w:tcW w:w="904" w:type="dxa"/>
            <w:tcBorders>
              <w:left w:val="nil"/>
              <w:bottom w:val="single" w:sz="12" w:space="0" w:color="000000"/>
              <w:right w:val="nil"/>
            </w:tcBorders>
          </w:tcPr>
          <w:p>
            <w:pPr>
              <w:pStyle w:val="TableParagraph"/>
              <w:spacing w:line="235" w:lineRule="auto" w:before="3"/>
              <w:ind w:left="79" w:right="5" w:firstLine="88"/>
              <w:rPr>
                <w:sz w:val="16"/>
              </w:rPr>
            </w:pPr>
            <w:r>
              <w:rPr>
                <w:sz w:val="16"/>
              </w:rPr>
              <w:t>aserradas cortadas</w:t>
            </w:r>
          </w:p>
        </w:tc>
        <w:tc>
          <w:tcPr>
            <w:tcW w:w="219" w:type="dxa"/>
            <w:tcBorders>
              <w:left w:val="nil"/>
              <w:bottom w:val="single" w:sz="12" w:space="0" w:color="000000"/>
              <w:right w:val="nil"/>
            </w:tcBorders>
          </w:tcPr>
          <w:p>
            <w:pPr>
              <w:pStyle w:val="TableParagraph"/>
              <w:spacing w:before="7"/>
              <w:ind w:left="0"/>
              <w:rPr>
                <w:b/>
                <w:sz w:val="15"/>
              </w:rPr>
            </w:pPr>
          </w:p>
          <w:p>
            <w:pPr>
              <w:pStyle w:val="TableParagraph"/>
              <w:ind w:left="0" w:right="1"/>
              <w:jc w:val="right"/>
              <w:rPr>
                <w:sz w:val="16"/>
              </w:rPr>
            </w:pPr>
            <w:r>
              <w:rPr>
                <w:sz w:val="16"/>
              </w:rPr>
              <w:t>en</w:t>
            </w:r>
          </w:p>
        </w:tc>
        <w:tc>
          <w:tcPr>
            <w:tcW w:w="215" w:type="dxa"/>
            <w:tcBorders>
              <w:left w:val="nil"/>
              <w:bottom w:val="single" w:sz="12" w:space="0" w:color="000000"/>
              <w:right w:val="nil"/>
            </w:tcBorders>
          </w:tcPr>
          <w:p>
            <w:pPr>
              <w:pStyle w:val="TableParagraph"/>
              <w:ind w:left="0" w:right="4"/>
              <w:jc w:val="center"/>
              <w:rPr>
                <w:sz w:val="16"/>
              </w:rPr>
            </w:pPr>
            <w:r>
              <w:rPr>
                <w:sz w:val="16"/>
              </w:rPr>
              <w:t>en</w:t>
            </w:r>
          </w:p>
        </w:tc>
        <w:tc>
          <w:tcPr>
            <w:tcW w:w="833" w:type="dxa"/>
            <w:tcBorders>
              <w:left w:val="nil"/>
              <w:bottom w:val="single" w:sz="12" w:space="0" w:color="000000"/>
            </w:tcBorders>
          </w:tcPr>
          <w:p>
            <w:pPr>
              <w:pStyle w:val="TableParagraph"/>
              <w:spacing w:line="182" w:lineRule="exact"/>
              <w:ind w:left="0" w:right="70"/>
              <w:jc w:val="right"/>
              <w:rPr>
                <w:sz w:val="16"/>
              </w:rPr>
            </w:pPr>
            <w:r>
              <w:rPr>
                <w:sz w:val="16"/>
              </w:rPr>
              <w:t>sentido</w:t>
            </w:r>
          </w:p>
          <w:p>
            <w:pPr>
              <w:pStyle w:val="TableParagraph"/>
              <w:tabs>
                <w:tab w:pos="632" w:val="left" w:leader="none"/>
              </w:tabs>
              <w:spacing w:line="182" w:lineRule="exact"/>
              <w:ind w:left="0" w:right="67"/>
              <w:jc w:val="right"/>
              <w:rPr>
                <w:sz w:val="16"/>
              </w:rPr>
            </w:pPr>
            <w:r>
              <w:rPr>
                <w:sz w:val="16"/>
              </w:rPr>
              <w:t>hojas</w:t>
              <w:tab/>
              <w:t>o</w:t>
            </w:r>
          </w:p>
        </w:tc>
      </w:tr>
      <w:tr>
        <w:trPr>
          <w:trHeight w:val="299" w:hRule="atLeast"/>
        </w:trPr>
        <w:tc>
          <w:tcPr>
            <w:tcW w:w="1560" w:type="dxa"/>
            <w:tcBorders>
              <w:top w:val="single" w:sz="12" w:space="0" w:color="000000"/>
            </w:tcBorders>
          </w:tcPr>
          <w:p>
            <w:pPr>
              <w:pStyle w:val="TableParagraph"/>
              <w:ind w:left="0"/>
              <w:rPr>
                <w:rFonts w:ascii="Times New Roman"/>
                <w:sz w:val="16"/>
              </w:rPr>
            </w:pPr>
          </w:p>
        </w:tc>
        <w:tc>
          <w:tcPr>
            <w:tcW w:w="4350" w:type="dxa"/>
            <w:tcBorders>
              <w:top w:val="single" w:sz="12" w:space="0" w:color="000000"/>
            </w:tcBorders>
          </w:tcPr>
          <w:p>
            <w:pPr>
              <w:pStyle w:val="TableParagraph"/>
              <w:ind w:left="0"/>
              <w:rPr>
                <w:rFonts w:ascii="Times New Roman"/>
                <w:sz w:val="16"/>
              </w:rPr>
            </w:pPr>
          </w:p>
        </w:tc>
        <w:tc>
          <w:tcPr>
            <w:tcW w:w="3287" w:type="dxa"/>
            <w:gridSpan w:val="5"/>
            <w:tcBorders>
              <w:top w:val="single" w:sz="12" w:space="0" w:color="000000"/>
            </w:tcBorders>
          </w:tcPr>
          <w:p>
            <w:pPr>
              <w:pStyle w:val="TableParagraph"/>
              <w:rPr>
                <w:sz w:val="16"/>
              </w:rPr>
            </w:pPr>
            <w:r>
              <w:rPr>
                <w:sz w:val="16"/>
              </w:rPr>
              <w:t>Cepilladas.</w:t>
            </w:r>
          </w:p>
        </w:tc>
      </w:tr>
      <w:tr>
        <w:trPr>
          <w:trHeight w:val="50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Lijadas o unidas por entalladuras múltiples.</w:t>
            </w:r>
          </w:p>
        </w:tc>
      </w:tr>
      <w:tr>
        <w:trPr>
          <w:trHeight w:val="734" w:hRule="atLeast"/>
        </w:trPr>
        <w:tc>
          <w:tcPr>
            <w:tcW w:w="1560" w:type="dxa"/>
          </w:tcPr>
          <w:p>
            <w:pPr>
              <w:pStyle w:val="TableParagraph"/>
              <w:rPr>
                <w:sz w:val="16"/>
              </w:rPr>
            </w:pPr>
            <w:r>
              <w:rPr>
                <w:sz w:val="16"/>
              </w:rPr>
              <w:t>4407.97.01</w:t>
            </w:r>
          </w:p>
        </w:tc>
        <w:tc>
          <w:tcPr>
            <w:tcW w:w="4350" w:type="dxa"/>
          </w:tcPr>
          <w:p>
            <w:pPr>
              <w:pStyle w:val="TableParagraph"/>
              <w:rPr>
                <w:sz w:val="16"/>
              </w:rPr>
            </w:pPr>
            <w:r>
              <w:rPr>
                <w:sz w:val="16"/>
              </w:rPr>
              <w:t>De álamo y álamo temblón (</w:t>
            </w:r>
            <w:r>
              <w:rPr>
                <w:i/>
                <w:sz w:val="16"/>
              </w:rPr>
              <w:t>Populus spp.</w:t>
            </w:r>
            <w:r>
              <w:rPr>
                <w:sz w:val="16"/>
              </w:rPr>
              <w:t>).</w:t>
            </w:r>
          </w:p>
        </w:tc>
        <w:tc>
          <w:tcPr>
            <w:tcW w:w="1116" w:type="dxa"/>
            <w:tcBorders>
              <w:right w:val="nil"/>
            </w:tcBorders>
          </w:tcPr>
          <w:p>
            <w:pPr>
              <w:pStyle w:val="TableParagraph"/>
              <w:spacing w:line="235" w:lineRule="auto" w:before="3"/>
              <w:ind w:right="44"/>
              <w:rPr>
                <w:sz w:val="16"/>
              </w:rPr>
            </w:pPr>
            <w:r>
              <w:rPr>
                <w:sz w:val="16"/>
              </w:rPr>
              <w:t>Simplemente longitudinal, desenrollada.</w:t>
            </w:r>
          </w:p>
        </w:tc>
        <w:tc>
          <w:tcPr>
            <w:tcW w:w="904" w:type="dxa"/>
            <w:tcBorders>
              <w:left w:val="nil"/>
              <w:right w:val="nil"/>
            </w:tcBorders>
          </w:tcPr>
          <w:p>
            <w:pPr>
              <w:pStyle w:val="TableParagraph"/>
              <w:spacing w:line="235" w:lineRule="auto" w:before="3"/>
              <w:ind w:left="79" w:right="5" w:firstLine="88"/>
              <w:rPr>
                <w:sz w:val="16"/>
              </w:rPr>
            </w:pPr>
            <w:r>
              <w:rPr>
                <w:sz w:val="16"/>
              </w:rPr>
              <w:t>aserradas cortadas</w:t>
            </w:r>
          </w:p>
        </w:tc>
        <w:tc>
          <w:tcPr>
            <w:tcW w:w="219" w:type="dxa"/>
            <w:tcBorders>
              <w:left w:val="nil"/>
              <w:right w:val="nil"/>
            </w:tcBorders>
          </w:tcPr>
          <w:p>
            <w:pPr>
              <w:pStyle w:val="TableParagraph"/>
              <w:spacing w:before="7"/>
              <w:ind w:left="0"/>
              <w:rPr>
                <w:b/>
                <w:sz w:val="15"/>
              </w:rPr>
            </w:pPr>
          </w:p>
          <w:p>
            <w:pPr>
              <w:pStyle w:val="TableParagraph"/>
              <w:ind w:left="0" w:right="1"/>
              <w:jc w:val="right"/>
              <w:rPr>
                <w:sz w:val="16"/>
              </w:rPr>
            </w:pPr>
            <w:r>
              <w:rPr>
                <w:sz w:val="16"/>
              </w:rPr>
              <w:t>en</w:t>
            </w:r>
          </w:p>
        </w:tc>
        <w:tc>
          <w:tcPr>
            <w:tcW w:w="215" w:type="dxa"/>
            <w:tcBorders>
              <w:left w:val="nil"/>
              <w:right w:val="nil"/>
            </w:tcBorders>
          </w:tcPr>
          <w:p>
            <w:pPr>
              <w:pStyle w:val="TableParagraph"/>
              <w:ind w:left="0" w:right="4"/>
              <w:jc w:val="center"/>
              <w:rPr>
                <w:sz w:val="16"/>
              </w:rPr>
            </w:pPr>
            <w:r>
              <w:rPr>
                <w:sz w:val="16"/>
              </w:rPr>
              <w:t>en</w:t>
            </w:r>
          </w:p>
        </w:tc>
        <w:tc>
          <w:tcPr>
            <w:tcW w:w="833" w:type="dxa"/>
            <w:tcBorders>
              <w:left w:val="nil"/>
            </w:tcBorders>
          </w:tcPr>
          <w:p>
            <w:pPr>
              <w:pStyle w:val="TableParagraph"/>
              <w:spacing w:line="182" w:lineRule="exact"/>
              <w:ind w:left="0" w:right="70"/>
              <w:jc w:val="right"/>
              <w:rPr>
                <w:sz w:val="16"/>
              </w:rPr>
            </w:pPr>
            <w:r>
              <w:rPr>
                <w:sz w:val="16"/>
              </w:rPr>
              <w:t>sentido</w:t>
            </w:r>
          </w:p>
          <w:p>
            <w:pPr>
              <w:pStyle w:val="TableParagraph"/>
              <w:tabs>
                <w:tab w:pos="632" w:val="left" w:leader="none"/>
              </w:tabs>
              <w:spacing w:line="182" w:lineRule="exact"/>
              <w:ind w:left="0" w:right="67"/>
              <w:jc w:val="right"/>
              <w:rPr>
                <w:sz w:val="16"/>
              </w:rPr>
            </w:pPr>
            <w:r>
              <w:rPr>
                <w:sz w:val="16"/>
              </w:rPr>
              <w:t>hojas</w:t>
              <w:tab/>
              <w:t>o</w:t>
            </w:r>
          </w:p>
        </w:tc>
      </w:tr>
      <w:tr>
        <w:trPr>
          <w:trHeight w:val="29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Cepilladas.</w:t>
            </w:r>
          </w:p>
        </w:tc>
      </w:tr>
      <w:tr>
        <w:trPr>
          <w:trHeight w:val="50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Lijadas o unidas por entalladuras múltiples.</w:t>
            </w:r>
          </w:p>
        </w:tc>
      </w:tr>
      <w:tr>
        <w:trPr>
          <w:trHeight w:val="1814" w:hRule="atLeast"/>
        </w:trPr>
        <w:tc>
          <w:tcPr>
            <w:tcW w:w="1560" w:type="dxa"/>
          </w:tcPr>
          <w:p>
            <w:pPr>
              <w:pStyle w:val="TableParagraph"/>
              <w:rPr>
                <w:sz w:val="16"/>
              </w:rPr>
            </w:pPr>
            <w:r>
              <w:rPr>
                <w:sz w:val="16"/>
              </w:rPr>
              <w:t>4407.99.99</w:t>
            </w:r>
          </w:p>
        </w:tc>
        <w:tc>
          <w:tcPr>
            <w:tcW w:w="4350" w:type="dxa"/>
          </w:tcPr>
          <w:p>
            <w:pPr>
              <w:pStyle w:val="TableParagraph"/>
              <w:rPr>
                <w:sz w:val="16"/>
              </w:rPr>
            </w:pPr>
            <w:r>
              <w:rPr>
                <w:sz w:val="16"/>
              </w:rPr>
              <w:t>Los demás.</w:t>
            </w:r>
          </w:p>
        </w:tc>
        <w:tc>
          <w:tcPr>
            <w:tcW w:w="3287" w:type="dxa"/>
            <w:gridSpan w:val="5"/>
          </w:tcPr>
          <w:p>
            <w:pPr>
              <w:pStyle w:val="TableParagraph"/>
              <w:spacing w:line="235" w:lineRule="auto" w:before="3"/>
              <w:ind w:right="60"/>
              <w:jc w:val="both"/>
              <w:rPr>
                <w:sz w:val="16"/>
              </w:rPr>
            </w:pPr>
            <w:r>
              <w:rPr>
                <w:sz w:val="16"/>
              </w:rPr>
              <w:t>Simplemente aserradas en sentido longitudinal, cortadas en hojas o desenrolladas, excepto de: acacias, </w:t>
            </w:r>
            <w:r>
              <w:rPr>
                <w:spacing w:val="-9"/>
                <w:sz w:val="16"/>
              </w:rPr>
              <w:t>de </w:t>
            </w:r>
            <w:r>
              <w:rPr>
                <w:sz w:val="16"/>
              </w:rPr>
              <w:t>canelo, de incienso (cabreuva, capriuba), de ciruelillo, de coihue, de guayacán, </w:t>
            </w:r>
            <w:r>
              <w:rPr>
                <w:spacing w:val="-7"/>
                <w:sz w:val="16"/>
              </w:rPr>
              <w:t>de </w:t>
            </w:r>
            <w:r>
              <w:rPr>
                <w:sz w:val="16"/>
              </w:rPr>
              <w:t>laurel, de lenga, de lingue, de olivillo, de palma, de patagua, de tepa, de tineo o </w:t>
            </w:r>
            <w:r>
              <w:rPr>
                <w:spacing w:val="-8"/>
                <w:sz w:val="16"/>
              </w:rPr>
              <w:t>de </w:t>
            </w:r>
            <w:r>
              <w:rPr>
                <w:sz w:val="16"/>
              </w:rPr>
              <w:t>ulmo.</w:t>
            </w:r>
          </w:p>
        </w:tc>
      </w:tr>
      <w:tr>
        <w:trPr>
          <w:trHeight w:val="29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Cepilladas.</w:t>
            </w:r>
          </w:p>
        </w:tc>
      </w:tr>
      <w:tr>
        <w:trPr>
          <w:trHeight w:val="50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rPr>
                <w:sz w:val="16"/>
              </w:rPr>
            </w:pPr>
            <w:r>
              <w:rPr>
                <w:sz w:val="16"/>
              </w:rPr>
              <w:t>Lijadas o unidas por entalladuras múltiples.</w:t>
            </w:r>
          </w:p>
        </w:tc>
      </w:tr>
      <w:tr>
        <w:trPr>
          <w:trHeight w:val="734" w:hRule="atLeast"/>
        </w:trPr>
        <w:tc>
          <w:tcPr>
            <w:tcW w:w="1560" w:type="dxa"/>
          </w:tcPr>
          <w:p>
            <w:pPr>
              <w:pStyle w:val="TableParagraph"/>
              <w:rPr>
                <w:sz w:val="16"/>
              </w:rPr>
            </w:pPr>
            <w:r>
              <w:rPr>
                <w:sz w:val="16"/>
              </w:rPr>
              <w:t>4408.10.03</w:t>
            </w:r>
          </w:p>
        </w:tc>
        <w:tc>
          <w:tcPr>
            <w:tcW w:w="4350" w:type="dxa"/>
          </w:tcPr>
          <w:p>
            <w:pPr>
              <w:pStyle w:val="TableParagraph"/>
              <w:rPr>
                <w:sz w:val="16"/>
              </w:rPr>
            </w:pPr>
            <w:r>
              <w:rPr>
                <w:sz w:val="16"/>
              </w:rPr>
              <w:t>De coníferas.</w:t>
            </w:r>
          </w:p>
        </w:tc>
        <w:tc>
          <w:tcPr>
            <w:tcW w:w="3287" w:type="dxa"/>
            <w:gridSpan w:val="5"/>
          </w:tcPr>
          <w:p>
            <w:pPr>
              <w:pStyle w:val="TableParagraph"/>
              <w:spacing w:line="235" w:lineRule="auto" w:before="3"/>
              <w:ind w:right="60"/>
              <w:jc w:val="both"/>
              <w:rPr>
                <w:sz w:val="16"/>
              </w:rPr>
            </w:pPr>
            <w:r>
              <w:rPr>
                <w:sz w:val="16"/>
              </w:rPr>
              <w:t>Chapas y maderas para contrachapados, de espesor inferior o igual a 5 mm., excepto de pino insigne (</w:t>
            </w:r>
            <w:r>
              <w:rPr>
                <w:i/>
                <w:sz w:val="16"/>
              </w:rPr>
              <w:t>Pinus</w:t>
            </w:r>
            <w:r>
              <w:rPr>
                <w:i/>
                <w:spacing w:val="-5"/>
                <w:sz w:val="16"/>
              </w:rPr>
              <w:t> </w:t>
            </w:r>
            <w:r>
              <w:rPr>
                <w:i/>
                <w:sz w:val="16"/>
              </w:rPr>
              <w:t>radiata</w:t>
            </w:r>
            <w:r>
              <w:rPr>
                <w:sz w:val="16"/>
              </w:rPr>
              <w:t>).</w:t>
            </w:r>
          </w:p>
        </w:tc>
      </w:tr>
      <w:tr>
        <w:trPr>
          <w:trHeight w:val="116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7" w:type="dxa"/>
            <w:gridSpan w:val="5"/>
          </w:tcPr>
          <w:p>
            <w:pPr>
              <w:pStyle w:val="TableParagraph"/>
              <w:spacing w:line="235" w:lineRule="auto" w:before="3"/>
              <w:ind w:right="62"/>
              <w:jc w:val="both"/>
              <w:rPr>
                <w:sz w:val="16"/>
              </w:rPr>
            </w:pPr>
            <w:r>
              <w:rPr>
                <w:sz w:val="16"/>
              </w:rPr>
              <w:t>Simplemente aserradas longitudinalmente, cortadas o desenrolladas, de espesor </w:t>
            </w:r>
            <w:r>
              <w:rPr>
                <w:spacing w:val="-3"/>
                <w:sz w:val="16"/>
              </w:rPr>
              <w:t>igual </w:t>
            </w:r>
            <w:r>
              <w:rPr>
                <w:sz w:val="16"/>
              </w:rPr>
              <w:t>o inferior a 5 mm., excepto de pino insigne (</w:t>
            </w:r>
            <w:r>
              <w:rPr>
                <w:i/>
                <w:sz w:val="16"/>
              </w:rPr>
              <w:t>Pinus</w:t>
            </w:r>
            <w:r>
              <w:rPr>
                <w:i/>
                <w:spacing w:val="-2"/>
                <w:sz w:val="16"/>
              </w:rPr>
              <w:t> </w:t>
            </w:r>
            <w:r>
              <w:rPr>
                <w:i/>
                <w:sz w:val="16"/>
              </w:rPr>
              <w:t>radiata</w:t>
            </w:r>
            <w:r>
              <w:rPr>
                <w:sz w:val="16"/>
              </w:rPr>
              <w:t>).</w:t>
            </w:r>
          </w:p>
        </w:tc>
      </w:tr>
    </w:tbl>
    <w:p>
      <w:pPr>
        <w:pStyle w:val="BodyText"/>
        <w:rPr>
          <w:b/>
          <w:sz w:val="20"/>
        </w:rPr>
      </w:pPr>
    </w:p>
    <w:p>
      <w:pPr>
        <w:pStyle w:val="BodyText"/>
        <w:spacing w:before="8"/>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24" w:hRule="atLeast"/>
        </w:trPr>
        <w:tc>
          <w:tcPr>
            <w:tcW w:w="1560" w:type="dxa"/>
          </w:tcPr>
          <w:p>
            <w:pPr>
              <w:pStyle w:val="TableParagraph"/>
              <w:rPr>
                <w:sz w:val="16"/>
              </w:rPr>
            </w:pPr>
            <w:r>
              <w:rPr>
                <w:sz w:val="16"/>
              </w:rPr>
              <w:t>4408.31.01</w:t>
            </w:r>
          </w:p>
        </w:tc>
        <w:tc>
          <w:tcPr>
            <w:tcW w:w="4350" w:type="dxa"/>
          </w:tcPr>
          <w:p>
            <w:pPr>
              <w:pStyle w:val="TableParagraph"/>
              <w:rPr>
                <w:sz w:val="16"/>
              </w:rPr>
            </w:pPr>
            <w:r>
              <w:rPr>
                <w:sz w:val="16"/>
              </w:rPr>
              <w:t>Dark Red Meranti, Light Red Meranti y Meranti Bakau.</w:t>
            </w:r>
          </w:p>
        </w:tc>
        <w:tc>
          <w:tcPr>
            <w:tcW w:w="3285" w:type="dxa"/>
          </w:tcPr>
          <w:p>
            <w:pPr>
              <w:pStyle w:val="TableParagraph"/>
              <w:spacing w:line="235" w:lineRule="auto" w:before="3"/>
              <w:ind w:right="103"/>
              <w:rPr>
                <w:sz w:val="16"/>
              </w:rPr>
            </w:pPr>
            <w:r>
              <w:rPr>
                <w:sz w:val="16"/>
              </w:rPr>
              <w:t>Chapas y maderas para </w:t>
            </w:r>
            <w:r>
              <w:rPr>
                <w:spacing w:val="-2"/>
                <w:sz w:val="16"/>
              </w:rPr>
              <w:t>contrachapados, </w:t>
            </w:r>
            <w:r>
              <w:rPr>
                <w:sz w:val="16"/>
              </w:rPr>
              <w:t>de espesor inferior o igual a 5</w:t>
            </w:r>
            <w:r>
              <w:rPr>
                <w:spacing w:val="-7"/>
                <w:sz w:val="16"/>
              </w:rPr>
              <w:t> </w:t>
            </w:r>
            <w:r>
              <w:rPr>
                <w:sz w:val="16"/>
              </w:rPr>
              <w:t>mm.</w:t>
            </w:r>
          </w:p>
        </w:tc>
      </w:tr>
      <w:tr>
        <w:trPr>
          <w:trHeight w:val="255" w:hRule="atLeast"/>
        </w:trPr>
        <w:tc>
          <w:tcPr>
            <w:tcW w:w="1560" w:type="dxa"/>
            <w:tcBorders>
              <w:bottom w:val="nil"/>
            </w:tcBorders>
          </w:tcPr>
          <w:p>
            <w:pPr>
              <w:pStyle w:val="TableParagraph"/>
              <w:ind w:left="0"/>
              <w:rPr>
                <w:rFonts w:ascii="Times New Roman"/>
                <w:sz w:val="16"/>
              </w:rPr>
            </w:pPr>
          </w:p>
        </w:tc>
        <w:tc>
          <w:tcPr>
            <w:tcW w:w="4350" w:type="dxa"/>
            <w:tcBorders>
              <w:bottom w:val="nil"/>
            </w:tcBorders>
          </w:tcPr>
          <w:p>
            <w:pPr>
              <w:pStyle w:val="TableParagraph"/>
              <w:ind w:left="0"/>
              <w:rPr>
                <w:rFonts w:ascii="Times New Roman"/>
                <w:sz w:val="16"/>
              </w:rPr>
            </w:pPr>
          </w:p>
        </w:tc>
        <w:tc>
          <w:tcPr>
            <w:tcW w:w="3285" w:type="dxa"/>
            <w:tcBorders>
              <w:bottom w:val="nil"/>
            </w:tcBorders>
          </w:tcPr>
          <w:p>
            <w:pPr>
              <w:pStyle w:val="TableParagraph"/>
              <w:rPr>
                <w:sz w:val="16"/>
              </w:rPr>
            </w:pPr>
            <w:r>
              <w:rPr>
                <w:sz w:val="16"/>
              </w:rPr>
              <w:t>Simplemente aserradas longitudinalmente,</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690" w:hRule="atLeast"/>
        </w:trPr>
        <w:tc>
          <w:tcPr>
            <w:tcW w:w="1560" w:type="dxa"/>
            <w:tcBorders>
              <w:top w:val="nil"/>
            </w:tcBorders>
          </w:tcPr>
          <w:p>
            <w:pPr>
              <w:pStyle w:val="TableParagraph"/>
              <w:ind w:left="0"/>
              <w:rPr>
                <w:rFonts w:ascii="Times New Roman"/>
                <w:sz w:val="16"/>
              </w:rPr>
            </w:pPr>
          </w:p>
        </w:tc>
        <w:tc>
          <w:tcPr>
            <w:tcW w:w="4350" w:type="dxa"/>
            <w:tcBorders>
              <w:top w:val="nil"/>
            </w:tcBorders>
          </w:tcPr>
          <w:p>
            <w:pPr>
              <w:pStyle w:val="TableParagraph"/>
              <w:ind w:left="0"/>
              <w:rPr>
                <w:rFonts w:ascii="Times New Roman"/>
                <w:sz w:val="16"/>
              </w:rPr>
            </w:pPr>
          </w:p>
        </w:tc>
        <w:tc>
          <w:tcPr>
            <w:tcW w:w="3285" w:type="dxa"/>
            <w:tcBorders>
              <w:top w:val="nil"/>
            </w:tcBorders>
          </w:tcPr>
          <w:p>
            <w:pPr>
              <w:pStyle w:val="TableParagraph"/>
              <w:spacing w:line="235" w:lineRule="auto" w:before="3"/>
              <w:ind w:right="103"/>
              <w:rPr>
                <w:sz w:val="16"/>
              </w:rPr>
            </w:pPr>
            <w:r>
              <w:rPr>
                <w:sz w:val="16"/>
              </w:rPr>
              <w:t>cortadas o desenrolladas, de espesor </w:t>
            </w:r>
            <w:r>
              <w:rPr>
                <w:spacing w:val="-3"/>
                <w:sz w:val="16"/>
              </w:rPr>
              <w:t>igual </w:t>
            </w:r>
            <w:r>
              <w:rPr>
                <w:sz w:val="16"/>
              </w:rPr>
              <w:t>o inferior a 5</w:t>
            </w:r>
            <w:r>
              <w:rPr>
                <w:spacing w:val="-4"/>
                <w:sz w:val="16"/>
              </w:rPr>
              <w:t> </w:t>
            </w:r>
            <w:r>
              <w:rPr>
                <w:sz w:val="16"/>
              </w:rPr>
              <w:t>mm.</w:t>
            </w:r>
          </w:p>
        </w:tc>
      </w:tr>
      <w:tr>
        <w:trPr>
          <w:trHeight w:val="29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Cepilladas.</w:t>
            </w:r>
          </w:p>
        </w:tc>
      </w:tr>
      <w:tr>
        <w:trPr>
          <w:trHeight w:val="50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Lijadas o unidas por entalladuras múltiples.</w:t>
            </w:r>
          </w:p>
        </w:tc>
      </w:tr>
      <w:tr>
        <w:trPr>
          <w:trHeight w:val="509" w:hRule="atLeast"/>
        </w:trPr>
        <w:tc>
          <w:tcPr>
            <w:tcW w:w="1560" w:type="dxa"/>
          </w:tcPr>
          <w:p>
            <w:pPr>
              <w:pStyle w:val="TableParagraph"/>
              <w:rPr>
                <w:sz w:val="16"/>
              </w:rPr>
            </w:pPr>
            <w:r>
              <w:rPr>
                <w:sz w:val="16"/>
              </w:rPr>
              <w:t>4408.39.99</w:t>
            </w:r>
          </w:p>
        </w:tc>
        <w:tc>
          <w:tcPr>
            <w:tcW w:w="4350" w:type="dxa"/>
          </w:tcPr>
          <w:p>
            <w:pPr>
              <w:pStyle w:val="TableParagraph"/>
              <w:rPr>
                <w:sz w:val="16"/>
              </w:rPr>
            </w:pPr>
            <w:r>
              <w:rPr>
                <w:sz w:val="16"/>
              </w:rPr>
              <w:t>Las demás.</w:t>
            </w:r>
          </w:p>
        </w:tc>
        <w:tc>
          <w:tcPr>
            <w:tcW w:w="3285" w:type="dxa"/>
          </w:tcPr>
          <w:p>
            <w:pPr>
              <w:pStyle w:val="TableParagraph"/>
              <w:spacing w:line="235" w:lineRule="auto" w:before="3"/>
              <w:ind w:right="103"/>
              <w:rPr>
                <w:sz w:val="16"/>
              </w:rPr>
            </w:pPr>
            <w:r>
              <w:rPr>
                <w:sz w:val="16"/>
              </w:rPr>
              <w:t>Chapas y maderas para </w:t>
            </w:r>
            <w:r>
              <w:rPr>
                <w:spacing w:val="-2"/>
                <w:sz w:val="16"/>
              </w:rPr>
              <w:t>contrachapados, </w:t>
            </w:r>
            <w:r>
              <w:rPr>
                <w:sz w:val="16"/>
              </w:rPr>
              <w:t>de espesor inferior o igual a 5</w:t>
            </w:r>
            <w:r>
              <w:rPr>
                <w:spacing w:val="-7"/>
                <w:sz w:val="16"/>
              </w:rPr>
              <w:t> </w:t>
            </w:r>
            <w:r>
              <w:rPr>
                <w:sz w:val="16"/>
              </w:rPr>
              <w:t>mm.</w:t>
            </w:r>
          </w:p>
        </w:tc>
      </w:tr>
      <w:tr>
        <w:trPr>
          <w:trHeight w:val="94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60"/>
              <w:jc w:val="both"/>
              <w:rPr>
                <w:sz w:val="16"/>
              </w:rPr>
            </w:pPr>
            <w:r>
              <w:rPr>
                <w:sz w:val="16"/>
              </w:rPr>
              <w:t>Simplemente aserradas longitudinalmente, cortadas o desenrolladas, de espesor </w:t>
            </w:r>
            <w:r>
              <w:rPr>
                <w:spacing w:val="-3"/>
                <w:sz w:val="16"/>
              </w:rPr>
              <w:t>igual </w:t>
            </w:r>
            <w:r>
              <w:rPr>
                <w:sz w:val="16"/>
              </w:rPr>
              <w:t>o inferior a 5</w:t>
            </w:r>
            <w:r>
              <w:rPr>
                <w:spacing w:val="-4"/>
                <w:sz w:val="16"/>
              </w:rPr>
              <w:t> </w:t>
            </w:r>
            <w:r>
              <w:rPr>
                <w:sz w:val="16"/>
              </w:rPr>
              <w:t>mm.</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Cepilladas.</w:t>
            </w:r>
          </w:p>
        </w:tc>
      </w:tr>
      <w:tr>
        <w:trPr>
          <w:trHeight w:val="52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Lijadas o unidas por entalladuras múltiples.</w:t>
            </w:r>
          </w:p>
        </w:tc>
      </w:tr>
      <w:tr>
        <w:trPr>
          <w:trHeight w:val="524" w:hRule="atLeast"/>
        </w:trPr>
        <w:tc>
          <w:tcPr>
            <w:tcW w:w="1560" w:type="dxa"/>
          </w:tcPr>
          <w:p>
            <w:pPr>
              <w:pStyle w:val="TableParagraph"/>
              <w:rPr>
                <w:sz w:val="16"/>
              </w:rPr>
            </w:pPr>
            <w:r>
              <w:rPr>
                <w:sz w:val="16"/>
              </w:rPr>
              <w:t>4408.90.99</w:t>
            </w:r>
          </w:p>
        </w:tc>
        <w:tc>
          <w:tcPr>
            <w:tcW w:w="4350" w:type="dxa"/>
          </w:tcPr>
          <w:p>
            <w:pPr>
              <w:pStyle w:val="TableParagraph"/>
              <w:rPr>
                <w:sz w:val="16"/>
              </w:rPr>
            </w:pPr>
            <w:r>
              <w:rPr>
                <w:sz w:val="16"/>
              </w:rPr>
              <w:t>Las demás.</w:t>
            </w:r>
          </w:p>
        </w:tc>
        <w:tc>
          <w:tcPr>
            <w:tcW w:w="3285" w:type="dxa"/>
          </w:tcPr>
          <w:p>
            <w:pPr>
              <w:pStyle w:val="TableParagraph"/>
              <w:spacing w:line="235" w:lineRule="auto" w:before="3"/>
              <w:ind w:right="103"/>
              <w:rPr>
                <w:sz w:val="16"/>
              </w:rPr>
            </w:pPr>
            <w:r>
              <w:rPr>
                <w:sz w:val="16"/>
              </w:rPr>
              <w:t>Chapas y maderas para </w:t>
            </w:r>
            <w:r>
              <w:rPr>
                <w:spacing w:val="-2"/>
                <w:sz w:val="16"/>
              </w:rPr>
              <w:t>contrachapados, </w:t>
            </w:r>
            <w:r>
              <w:rPr>
                <w:sz w:val="16"/>
              </w:rPr>
              <w:t>de espesor inferior o igual a 5</w:t>
            </w:r>
            <w:r>
              <w:rPr>
                <w:spacing w:val="-7"/>
                <w:sz w:val="16"/>
              </w:rPr>
              <w:t> </w:t>
            </w:r>
            <w:r>
              <w:rPr>
                <w:sz w:val="16"/>
              </w:rPr>
              <w:t>mm.</w:t>
            </w:r>
          </w:p>
        </w:tc>
      </w:tr>
      <w:tr>
        <w:trPr>
          <w:trHeight w:val="959" w:hRule="atLeast"/>
        </w:trPr>
        <w:tc>
          <w:tcPr>
            <w:tcW w:w="1560" w:type="dxa"/>
            <w:tcBorders>
              <w:bottom w:val="single" w:sz="12" w:space="0" w:color="000000"/>
            </w:tcBorders>
          </w:tcPr>
          <w:p>
            <w:pPr>
              <w:pStyle w:val="TableParagraph"/>
              <w:ind w:left="0"/>
              <w:rPr>
                <w:rFonts w:ascii="Times New Roman"/>
                <w:sz w:val="16"/>
              </w:rPr>
            </w:pPr>
          </w:p>
        </w:tc>
        <w:tc>
          <w:tcPr>
            <w:tcW w:w="4350" w:type="dxa"/>
            <w:tcBorders>
              <w:bottom w:val="single" w:sz="12" w:space="0" w:color="000000"/>
            </w:tcBorders>
          </w:tcPr>
          <w:p>
            <w:pPr>
              <w:pStyle w:val="TableParagraph"/>
              <w:ind w:left="0"/>
              <w:rPr>
                <w:rFonts w:ascii="Times New Roman"/>
                <w:sz w:val="16"/>
              </w:rPr>
            </w:pPr>
          </w:p>
        </w:tc>
        <w:tc>
          <w:tcPr>
            <w:tcW w:w="3285" w:type="dxa"/>
            <w:tcBorders>
              <w:bottom w:val="single" w:sz="12" w:space="0" w:color="000000"/>
            </w:tcBorders>
          </w:tcPr>
          <w:p>
            <w:pPr>
              <w:pStyle w:val="TableParagraph"/>
              <w:spacing w:line="235" w:lineRule="auto" w:before="3"/>
              <w:ind w:right="60"/>
              <w:jc w:val="both"/>
              <w:rPr>
                <w:sz w:val="16"/>
              </w:rPr>
            </w:pPr>
            <w:r>
              <w:rPr>
                <w:sz w:val="16"/>
              </w:rPr>
              <w:t>Simplemente aserradas longitudinalmente, cortadas o desenrolladas, de espesor </w:t>
            </w:r>
            <w:r>
              <w:rPr>
                <w:spacing w:val="-3"/>
                <w:sz w:val="16"/>
              </w:rPr>
              <w:t>igual </w:t>
            </w:r>
            <w:r>
              <w:rPr>
                <w:sz w:val="16"/>
              </w:rPr>
              <w:t>o inferior a 5</w:t>
            </w:r>
            <w:r>
              <w:rPr>
                <w:spacing w:val="-4"/>
                <w:sz w:val="16"/>
              </w:rPr>
              <w:t> </w:t>
            </w:r>
            <w:r>
              <w:rPr>
                <w:sz w:val="16"/>
              </w:rPr>
              <w:t>mm.</w:t>
            </w:r>
          </w:p>
        </w:tc>
      </w:tr>
      <w:tr>
        <w:trPr>
          <w:trHeight w:val="314" w:hRule="atLeast"/>
        </w:trPr>
        <w:tc>
          <w:tcPr>
            <w:tcW w:w="1560" w:type="dxa"/>
            <w:tcBorders>
              <w:top w:val="single" w:sz="12" w:space="0" w:color="000000"/>
            </w:tcBorders>
          </w:tcPr>
          <w:p>
            <w:pPr>
              <w:pStyle w:val="TableParagraph"/>
              <w:ind w:left="0"/>
              <w:rPr>
                <w:rFonts w:ascii="Times New Roman"/>
                <w:sz w:val="16"/>
              </w:rPr>
            </w:pPr>
          </w:p>
        </w:tc>
        <w:tc>
          <w:tcPr>
            <w:tcW w:w="4350" w:type="dxa"/>
            <w:tcBorders>
              <w:top w:val="single" w:sz="12" w:space="0" w:color="000000"/>
            </w:tcBorders>
          </w:tcPr>
          <w:p>
            <w:pPr>
              <w:pStyle w:val="TableParagraph"/>
              <w:ind w:left="0"/>
              <w:rPr>
                <w:rFonts w:ascii="Times New Roman"/>
                <w:sz w:val="16"/>
              </w:rPr>
            </w:pPr>
          </w:p>
        </w:tc>
        <w:tc>
          <w:tcPr>
            <w:tcW w:w="3285" w:type="dxa"/>
            <w:tcBorders>
              <w:top w:val="single" w:sz="12" w:space="0" w:color="000000"/>
            </w:tcBorders>
          </w:tcPr>
          <w:p>
            <w:pPr>
              <w:pStyle w:val="TableParagraph"/>
              <w:rPr>
                <w:sz w:val="16"/>
              </w:rPr>
            </w:pPr>
            <w:r>
              <w:rPr>
                <w:sz w:val="16"/>
              </w:rPr>
              <w:t>Cepilladas.</w:t>
            </w:r>
          </w:p>
        </w:tc>
      </w:tr>
      <w:tr>
        <w:trPr>
          <w:trHeight w:val="52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Lijadas o unidas por entalladuras múltiples.</w:t>
            </w:r>
          </w:p>
        </w:tc>
      </w:tr>
      <w:tr>
        <w:trPr>
          <w:trHeight w:val="1619" w:hRule="atLeast"/>
        </w:trPr>
        <w:tc>
          <w:tcPr>
            <w:tcW w:w="1560" w:type="dxa"/>
          </w:tcPr>
          <w:p>
            <w:pPr>
              <w:pStyle w:val="TableParagraph"/>
              <w:rPr>
                <w:sz w:val="16"/>
              </w:rPr>
            </w:pPr>
            <w:r>
              <w:rPr>
                <w:sz w:val="16"/>
              </w:rPr>
              <w:t>4409.21.03</w:t>
            </w:r>
          </w:p>
        </w:tc>
        <w:tc>
          <w:tcPr>
            <w:tcW w:w="4350" w:type="dxa"/>
          </w:tcPr>
          <w:p>
            <w:pPr>
              <w:pStyle w:val="TableParagraph"/>
              <w:rPr>
                <w:sz w:val="16"/>
              </w:rPr>
            </w:pPr>
            <w:r>
              <w:rPr>
                <w:sz w:val="16"/>
              </w:rPr>
              <w:t>De bambú.</w:t>
            </w:r>
          </w:p>
        </w:tc>
        <w:tc>
          <w:tcPr>
            <w:tcW w:w="3285" w:type="dxa"/>
          </w:tcPr>
          <w:p>
            <w:pPr>
              <w:pStyle w:val="TableParagraph"/>
              <w:spacing w:line="235" w:lineRule="auto" w:before="3"/>
              <w:ind w:right="61"/>
              <w:jc w:val="both"/>
              <w:rPr>
                <w:sz w:val="16"/>
              </w:rPr>
            </w:pPr>
            <w:r>
              <w:rPr>
                <w:sz w:val="16"/>
              </w:rPr>
              <w:t>Ranuradas, machihembradas, con lengüetas, rebajes, chaflanes o análogos, diferentes a: listones y molduras para muebles, marcos, decorados interiores, conducciones eléctricas y análogos; y tablillas y frisos para parqués.</w:t>
            </w:r>
          </w:p>
        </w:tc>
      </w:tr>
    </w:tbl>
    <w:p>
      <w:pPr>
        <w:pStyle w:val="BodyText"/>
        <w:rPr>
          <w:b/>
          <w:sz w:val="20"/>
        </w:rPr>
      </w:pPr>
    </w:p>
    <w:p>
      <w:pPr>
        <w:pStyle w:val="BodyText"/>
        <w:spacing w:before="3"/>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118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61"/>
              <w:jc w:val="both"/>
              <w:rPr>
                <w:sz w:val="16"/>
              </w:rPr>
            </w:pPr>
            <w:r>
              <w:rPr>
                <w:sz w:val="16"/>
              </w:rPr>
              <w:t>Lijada o unida por entalladuras múltiples, diferentes a: listones y molduras para muebles, marcos, decorados interiores, conducciones eléctricas y análogos; y tablillas y frisos para parqués.</w:t>
            </w:r>
          </w:p>
        </w:tc>
      </w:tr>
      <w:tr>
        <w:trPr>
          <w:trHeight w:val="734" w:hRule="atLeast"/>
        </w:trPr>
        <w:tc>
          <w:tcPr>
            <w:tcW w:w="1560" w:type="dxa"/>
          </w:tcPr>
          <w:p>
            <w:pPr>
              <w:pStyle w:val="TableParagraph"/>
              <w:rPr>
                <w:sz w:val="16"/>
              </w:rPr>
            </w:pPr>
            <w:r>
              <w:rPr>
                <w:sz w:val="16"/>
              </w:rPr>
              <w:t>4409.22.01</w:t>
            </w:r>
          </w:p>
        </w:tc>
        <w:tc>
          <w:tcPr>
            <w:tcW w:w="4350" w:type="dxa"/>
          </w:tcPr>
          <w:p>
            <w:pPr>
              <w:pStyle w:val="TableParagraph"/>
              <w:rPr>
                <w:sz w:val="16"/>
              </w:rPr>
            </w:pPr>
            <w:r>
              <w:rPr>
                <w:sz w:val="16"/>
              </w:rPr>
              <w:t>De maderas tropicales.</w:t>
            </w:r>
          </w:p>
        </w:tc>
        <w:tc>
          <w:tcPr>
            <w:tcW w:w="3285" w:type="dxa"/>
          </w:tcPr>
          <w:p>
            <w:pPr>
              <w:pStyle w:val="TableParagraph"/>
              <w:tabs>
                <w:tab w:pos="1292" w:val="left" w:leader="none"/>
                <w:tab w:pos="2945" w:val="left" w:leader="none"/>
              </w:tabs>
              <w:spacing w:line="235" w:lineRule="auto" w:before="3"/>
              <w:ind w:right="64"/>
              <w:rPr>
                <w:sz w:val="16"/>
              </w:rPr>
            </w:pPr>
            <w:r>
              <w:rPr>
                <w:sz w:val="16"/>
              </w:rPr>
              <w:t>Ranuradas,</w:t>
              <w:tab/>
              <w:t>machihembradas,</w:t>
              <w:tab/>
            </w:r>
            <w:r>
              <w:rPr>
                <w:spacing w:val="-6"/>
                <w:sz w:val="16"/>
              </w:rPr>
              <w:t>con </w:t>
            </w:r>
            <w:r>
              <w:rPr>
                <w:sz w:val="16"/>
              </w:rPr>
              <w:t>lengüetas, rebajes, chaflanes o</w:t>
            </w:r>
            <w:r>
              <w:rPr>
                <w:spacing w:val="-4"/>
                <w:sz w:val="16"/>
              </w:rPr>
              <w:t> </w:t>
            </w:r>
            <w:r>
              <w:rPr>
                <w:sz w:val="16"/>
              </w:rPr>
              <w:t>análogos.</w:t>
            </w:r>
          </w:p>
        </w:tc>
      </w:tr>
      <w:tr>
        <w:trPr>
          <w:trHeight w:val="314"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Lijada o unida por entalladuras múltiples.</w:t>
            </w:r>
          </w:p>
        </w:tc>
      </w:tr>
      <w:tr>
        <w:trPr>
          <w:trHeight w:val="1394" w:hRule="atLeast"/>
        </w:trPr>
        <w:tc>
          <w:tcPr>
            <w:tcW w:w="1560" w:type="dxa"/>
          </w:tcPr>
          <w:p>
            <w:pPr>
              <w:pStyle w:val="TableParagraph"/>
              <w:rPr>
                <w:sz w:val="16"/>
              </w:rPr>
            </w:pPr>
            <w:r>
              <w:rPr>
                <w:sz w:val="16"/>
              </w:rPr>
              <w:t>4409.29.99</w:t>
            </w:r>
          </w:p>
        </w:tc>
        <w:tc>
          <w:tcPr>
            <w:tcW w:w="4350" w:type="dxa"/>
          </w:tcPr>
          <w:p>
            <w:pPr>
              <w:pStyle w:val="TableParagraph"/>
              <w:rPr>
                <w:sz w:val="16"/>
              </w:rPr>
            </w:pPr>
            <w:r>
              <w:rPr>
                <w:sz w:val="16"/>
              </w:rPr>
              <w:t>Los demás.</w:t>
            </w:r>
          </w:p>
        </w:tc>
        <w:tc>
          <w:tcPr>
            <w:tcW w:w="3285" w:type="dxa"/>
          </w:tcPr>
          <w:p>
            <w:pPr>
              <w:pStyle w:val="TableParagraph"/>
              <w:spacing w:line="235" w:lineRule="auto" w:before="3"/>
              <w:ind w:right="61"/>
              <w:jc w:val="both"/>
              <w:rPr>
                <w:sz w:val="16"/>
              </w:rPr>
            </w:pPr>
            <w:r>
              <w:rPr>
                <w:sz w:val="16"/>
              </w:rPr>
              <w:t>Ranuradas, machihembradas, con lengüetas, rebajes, chaflanes o análogos, diferentes a listones y molduras para muebles, marcos, decorados interiores, conducciones eléctricas y análogos.</w:t>
            </w:r>
          </w:p>
        </w:tc>
      </w:tr>
      <w:tr>
        <w:trPr>
          <w:trHeight w:val="95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ind w:right="61"/>
              <w:jc w:val="both"/>
              <w:rPr>
                <w:sz w:val="16"/>
              </w:rPr>
            </w:pPr>
            <w:r>
              <w:rPr>
                <w:sz w:val="16"/>
              </w:rPr>
              <w:t>Lijada o unida por entalladuras múltiples, diferentes a listones y molduras para muebles, marcos, decorados interiores, conducciones eléctricas y análogos.</w:t>
            </w:r>
          </w:p>
        </w:tc>
      </w:tr>
      <w:tr>
        <w:trPr>
          <w:trHeight w:val="314" w:hRule="atLeast"/>
        </w:trPr>
        <w:tc>
          <w:tcPr>
            <w:tcW w:w="1560" w:type="dxa"/>
          </w:tcPr>
          <w:p>
            <w:pPr>
              <w:pStyle w:val="TableParagraph"/>
              <w:rPr>
                <w:sz w:val="16"/>
              </w:rPr>
            </w:pPr>
            <w:r>
              <w:rPr>
                <w:sz w:val="16"/>
              </w:rPr>
              <w:t>4410.11.04</w:t>
            </w:r>
          </w:p>
        </w:tc>
        <w:tc>
          <w:tcPr>
            <w:tcW w:w="4350" w:type="dxa"/>
          </w:tcPr>
          <w:p>
            <w:pPr>
              <w:pStyle w:val="TableParagraph"/>
              <w:rPr>
                <w:sz w:val="16"/>
              </w:rPr>
            </w:pPr>
            <w:r>
              <w:rPr>
                <w:sz w:val="16"/>
              </w:rPr>
              <w:t>Tableros de partículas.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4410.12.02</w:t>
            </w:r>
          </w:p>
        </w:tc>
        <w:tc>
          <w:tcPr>
            <w:tcW w:w="4350" w:type="dxa"/>
          </w:tcPr>
          <w:p>
            <w:pPr>
              <w:pStyle w:val="TableParagraph"/>
              <w:rPr>
                <w:sz w:val="16"/>
              </w:rPr>
            </w:pPr>
            <w:r>
              <w:rPr>
                <w:sz w:val="16"/>
              </w:rPr>
              <w:t>Tableros llamados "oriented strand board" (OSB).</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4410.19.99</w:t>
            </w:r>
          </w:p>
        </w:tc>
        <w:tc>
          <w:tcPr>
            <w:tcW w:w="4350" w:type="dxa"/>
          </w:tcPr>
          <w:p>
            <w:pPr>
              <w:pStyle w:val="TableParagraph"/>
              <w:rPr>
                <w:sz w:val="16"/>
              </w:rPr>
            </w:pPr>
            <w:r>
              <w:rPr>
                <w:sz w:val="16"/>
              </w:rPr>
              <w:t>Los demás.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4410.90.01</w:t>
            </w:r>
          </w:p>
        </w:tc>
        <w:tc>
          <w:tcPr>
            <w:tcW w:w="4350" w:type="dxa"/>
          </w:tcPr>
          <w:p>
            <w:pPr>
              <w:pStyle w:val="TableParagraph"/>
              <w:rPr>
                <w:sz w:val="16"/>
              </w:rPr>
            </w:pPr>
            <w:r>
              <w:rPr>
                <w:sz w:val="16"/>
              </w:rPr>
              <w:t>Aglomerados sin recubrir ni acabar.</w:t>
            </w:r>
          </w:p>
        </w:tc>
        <w:tc>
          <w:tcPr>
            <w:tcW w:w="3285" w:type="dxa"/>
          </w:tcPr>
          <w:p>
            <w:pPr>
              <w:pStyle w:val="TableParagraph"/>
              <w:ind w:left="0"/>
              <w:rPr>
                <w:rFonts w:ascii="Times New Roman"/>
                <w:sz w:val="16"/>
              </w:rPr>
            </w:pPr>
          </w:p>
        </w:tc>
      </w:tr>
      <w:tr>
        <w:trPr>
          <w:trHeight w:val="299" w:hRule="atLeast"/>
        </w:trPr>
        <w:tc>
          <w:tcPr>
            <w:tcW w:w="1560" w:type="dxa"/>
            <w:tcBorders>
              <w:bottom w:val="nil"/>
            </w:tcBorders>
          </w:tcPr>
          <w:p>
            <w:pPr>
              <w:pStyle w:val="TableParagraph"/>
              <w:rPr>
                <w:sz w:val="16"/>
              </w:rPr>
            </w:pPr>
            <w:r>
              <w:rPr>
                <w:sz w:val="16"/>
              </w:rPr>
              <w:t>4410.90.99</w:t>
            </w:r>
          </w:p>
        </w:tc>
        <w:tc>
          <w:tcPr>
            <w:tcW w:w="4350" w:type="dxa"/>
            <w:tcBorders>
              <w:bottom w:val="nil"/>
            </w:tcBorders>
          </w:tcPr>
          <w:p>
            <w:pPr>
              <w:pStyle w:val="TableParagraph"/>
              <w:rPr>
                <w:sz w:val="16"/>
              </w:rPr>
            </w:pPr>
            <w:r>
              <w:rPr>
                <w:sz w:val="16"/>
              </w:rPr>
              <w:t>Los demás.</w:t>
            </w:r>
          </w:p>
        </w:tc>
        <w:tc>
          <w:tcPr>
            <w:tcW w:w="3285" w:type="dxa"/>
            <w:tcBorders>
              <w:bottom w:val="nil"/>
            </w:tcBorders>
          </w:tcPr>
          <w:p>
            <w:pPr>
              <w:pStyle w:val="TableParagraph"/>
              <w:ind w:left="0"/>
              <w:rPr>
                <w:rFonts w:ascii="Times New Roman"/>
                <w:sz w:val="16"/>
              </w:rPr>
            </w:pPr>
          </w:p>
        </w:tc>
      </w:tr>
    </w:tbl>
    <w:p>
      <w:pPr>
        <w:spacing w:after="0"/>
        <w:rPr>
          <w:rFonts w:ascii="Times New Roman"/>
          <w:sz w:val="16"/>
        </w:rPr>
        <w:sectPr>
          <w:pgSz w:w="12240" w:h="15840"/>
          <w:pgMar w:header="274" w:footer="280" w:top="560" w:bottom="480" w:left="880" w:right="700"/>
        </w:sectPr>
      </w:pPr>
    </w:p>
    <w:p>
      <w:pPr>
        <w:pStyle w:val="BodyText"/>
        <w:spacing w:before="9"/>
        <w:rPr>
          <w:b/>
          <w:sz w:val="2"/>
        </w:rPr>
      </w:pPr>
    </w:p>
    <w:tbl>
      <w:tblPr>
        <w:tblW w:w="0" w:type="auto"/>
        <w:jc w:val="left"/>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24" w:hRule="atLeast"/>
        </w:trPr>
        <w:tc>
          <w:tcPr>
            <w:tcW w:w="1560" w:type="dxa"/>
            <w:tcBorders>
              <w:left w:val="single" w:sz="8" w:space="0" w:color="000000"/>
              <w:right w:val="single" w:sz="8" w:space="0" w:color="000000"/>
            </w:tcBorders>
          </w:tcPr>
          <w:p>
            <w:pPr>
              <w:pStyle w:val="TableParagraph"/>
              <w:ind w:left="81"/>
              <w:rPr>
                <w:sz w:val="16"/>
              </w:rPr>
            </w:pPr>
            <w:r>
              <w:rPr>
                <w:sz w:val="16"/>
              </w:rPr>
              <w:t>4412.10.01</w:t>
            </w:r>
          </w:p>
        </w:tc>
        <w:tc>
          <w:tcPr>
            <w:tcW w:w="4350" w:type="dxa"/>
            <w:tcBorders>
              <w:left w:val="single" w:sz="8" w:space="0" w:color="000000"/>
              <w:right w:val="single" w:sz="8" w:space="0" w:color="000000"/>
            </w:tcBorders>
          </w:tcPr>
          <w:p>
            <w:pPr>
              <w:pStyle w:val="TableParagraph"/>
              <w:ind w:left="81"/>
              <w:rPr>
                <w:sz w:val="16"/>
              </w:rPr>
            </w:pPr>
            <w:r>
              <w:rPr>
                <w:sz w:val="16"/>
              </w:rPr>
              <w:t>De bambú.</w:t>
            </w:r>
          </w:p>
        </w:tc>
        <w:tc>
          <w:tcPr>
            <w:tcW w:w="3285" w:type="dxa"/>
            <w:tcBorders>
              <w:left w:val="single" w:sz="8" w:space="0" w:color="000000"/>
              <w:right w:val="single" w:sz="8" w:space="0" w:color="000000"/>
            </w:tcBorders>
          </w:tcPr>
          <w:p>
            <w:pPr>
              <w:pStyle w:val="TableParagraph"/>
              <w:spacing w:line="235" w:lineRule="auto" w:before="3"/>
              <w:ind w:left="81"/>
              <w:rPr>
                <w:sz w:val="16"/>
              </w:rPr>
            </w:pPr>
            <w:r>
              <w:rPr>
                <w:sz w:val="16"/>
              </w:rPr>
              <w:t>Excepto listones y molduras; y, cuando contengan hojas de pino.</w:t>
            </w:r>
          </w:p>
        </w:tc>
      </w:tr>
      <w:tr>
        <w:trPr>
          <w:trHeight w:val="1394" w:hRule="atLeast"/>
        </w:trPr>
        <w:tc>
          <w:tcPr>
            <w:tcW w:w="1560" w:type="dxa"/>
            <w:tcBorders>
              <w:left w:val="single" w:sz="8" w:space="0" w:color="000000"/>
              <w:right w:val="single" w:sz="8" w:space="0" w:color="000000"/>
            </w:tcBorders>
          </w:tcPr>
          <w:p>
            <w:pPr>
              <w:pStyle w:val="TableParagraph"/>
              <w:ind w:left="81"/>
              <w:rPr>
                <w:sz w:val="16"/>
              </w:rPr>
            </w:pPr>
            <w:r>
              <w:rPr>
                <w:sz w:val="16"/>
              </w:rPr>
              <w:t>4412.31.01</w:t>
            </w:r>
          </w:p>
        </w:tc>
        <w:tc>
          <w:tcPr>
            <w:tcW w:w="4350" w:type="dxa"/>
            <w:tcBorders>
              <w:left w:val="single" w:sz="8" w:space="0" w:color="000000"/>
              <w:right w:val="single" w:sz="8" w:space="0" w:color="000000"/>
            </w:tcBorders>
          </w:tcPr>
          <w:p>
            <w:pPr>
              <w:pStyle w:val="TableParagraph"/>
              <w:spacing w:line="235" w:lineRule="auto" w:before="3"/>
              <w:ind w:left="81" w:right="61"/>
              <w:jc w:val="both"/>
              <w:rPr>
                <w:i/>
                <w:sz w:val="16"/>
              </w:rPr>
            </w:pPr>
            <w:r>
              <w:rPr>
                <w:sz w:val="16"/>
              </w:rPr>
              <w:t>Que tengan, por lo menos, una hoja externa de las maderas tropicales siguientes: </w:t>
            </w:r>
            <w:r>
              <w:rPr>
                <w:i/>
                <w:sz w:val="16"/>
              </w:rPr>
              <w:t>Dark Red Meranti, Light </w:t>
            </w:r>
            <w:r>
              <w:rPr>
                <w:i/>
                <w:sz w:val="16"/>
              </w:rPr>
              <w:t>Red Meranti, White Lauan, Sipo, Limba, Okumé, Obeché, Acajou d'Afrique, Sapelli, Mahogany, Palisandre de Para, Palisandre de Río y Palisandre de Rose.</w:t>
            </w:r>
          </w:p>
        </w:tc>
        <w:tc>
          <w:tcPr>
            <w:tcW w:w="3285" w:type="dxa"/>
            <w:tcBorders>
              <w:left w:val="single" w:sz="8" w:space="0" w:color="000000"/>
              <w:right w:val="single" w:sz="8" w:space="0" w:color="000000"/>
            </w:tcBorders>
          </w:tcPr>
          <w:p>
            <w:pPr>
              <w:pStyle w:val="TableParagraph"/>
              <w:spacing w:line="235" w:lineRule="auto" w:before="3"/>
              <w:ind w:left="81"/>
              <w:rPr>
                <w:sz w:val="16"/>
              </w:rPr>
            </w:pPr>
            <w:r>
              <w:rPr>
                <w:sz w:val="16"/>
              </w:rPr>
              <w:t>Excepto listones y molduras; y, cuando contengan hojas de pino.</w:t>
            </w:r>
          </w:p>
        </w:tc>
      </w:tr>
      <w:tr>
        <w:trPr>
          <w:trHeight w:val="434" w:hRule="atLeast"/>
        </w:trPr>
        <w:tc>
          <w:tcPr>
            <w:tcW w:w="1560" w:type="dxa"/>
            <w:tcBorders>
              <w:left w:val="single" w:sz="8" w:space="0" w:color="000000"/>
              <w:right w:val="single" w:sz="8" w:space="0" w:color="000000"/>
            </w:tcBorders>
          </w:tcPr>
          <w:p>
            <w:pPr>
              <w:pStyle w:val="TableParagraph"/>
              <w:ind w:left="81"/>
              <w:rPr>
                <w:sz w:val="16"/>
              </w:rPr>
            </w:pPr>
            <w:r>
              <w:rPr>
                <w:sz w:val="16"/>
              </w:rPr>
              <w:t>4412.31.99</w:t>
            </w:r>
          </w:p>
        </w:tc>
        <w:tc>
          <w:tcPr>
            <w:tcW w:w="4350" w:type="dxa"/>
            <w:tcBorders>
              <w:left w:val="single" w:sz="8" w:space="0" w:color="000000"/>
              <w:right w:val="single" w:sz="8" w:space="0" w:color="000000"/>
            </w:tcBorders>
          </w:tcPr>
          <w:p>
            <w:pPr>
              <w:pStyle w:val="TableParagraph"/>
              <w:ind w:left="81"/>
              <w:rPr>
                <w:sz w:val="16"/>
              </w:rPr>
            </w:pPr>
            <w:r>
              <w:rPr>
                <w:sz w:val="16"/>
              </w:rPr>
              <w:t>Las demás.</w:t>
            </w:r>
          </w:p>
        </w:tc>
        <w:tc>
          <w:tcPr>
            <w:tcW w:w="3285" w:type="dxa"/>
            <w:tcBorders>
              <w:left w:val="single" w:sz="8" w:space="0" w:color="000000"/>
              <w:right w:val="single" w:sz="8" w:space="0" w:color="000000"/>
            </w:tcBorders>
          </w:tcPr>
          <w:p>
            <w:pPr>
              <w:pStyle w:val="TableParagraph"/>
              <w:spacing w:line="235" w:lineRule="auto" w:before="3"/>
              <w:ind w:left="81"/>
              <w:rPr>
                <w:sz w:val="16"/>
              </w:rPr>
            </w:pPr>
            <w:r>
              <w:rPr>
                <w:sz w:val="16"/>
              </w:rPr>
              <w:t>Excepto listones y molduras; y, cuando contengan hojas de pino.</w:t>
            </w:r>
          </w:p>
        </w:tc>
      </w:tr>
    </w:tbl>
    <w:p>
      <w:pPr>
        <w:pStyle w:val="BodyText"/>
        <w:rPr>
          <w:b/>
          <w:sz w:val="20"/>
        </w:rPr>
      </w:pPr>
    </w:p>
    <w:p>
      <w:pPr>
        <w:pStyle w:val="BodyText"/>
        <w:spacing w:before="5"/>
        <w:rPr>
          <w:b/>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2129" w:hRule="atLeast"/>
        </w:trPr>
        <w:tc>
          <w:tcPr>
            <w:tcW w:w="1560" w:type="dxa"/>
            <w:tcBorders>
              <w:bottom w:val="single" w:sz="12" w:space="0" w:color="000000"/>
            </w:tcBorders>
          </w:tcPr>
          <w:p>
            <w:pPr>
              <w:pStyle w:val="TableParagraph"/>
              <w:rPr>
                <w:sz w:val="16"/>
              </w:rPr>
            </w:pPr>
            <w:r>
              <w:rPr>
                <w:sz w:val="16"/>
              </w:rPr>
              <w:t>4412.33.01</w:t>
            </w:r>
          </w:p>
        </w:tc>
        <w:tc>
          <w:tcPr>
            <w:tcW w:w="4350" w:type="dxa"/>
            <w:tcBorders>
              <w:bottom w:val="single" w:sz="12" w:space="0" w:color="000000"/>
            </w:tcBorders>
          </w:tcPr>
          <w:p>
            <w:pPr>
              <w:pStyle w:val="TableParagraph"/>
              <w:spacing w:line="235" w:lineRule="auto" w:before="3"/>
              <w:ind w:right="58"/>
              <w:jc w:val="both"/>
              <w:rPr>
                <w:sz w:val="16"/>
              </w:rPr>
            </w:pPr>
            <w:r>
              <w:rPr>
                <w:sz w:val="16"/>
              </w:rPr>
              <w:t>Las demás, con al menos una hoja externa de madera distinta de la de coníferas de la especie aliso (</w:t>
            </w:r>
            <w:r>
              <w:rPr>
                <w:i/>
                <w:sz w:val="16"/>
              </w:rPr>
              <w:t>Alnus spp.</w:t>
            </w:r>
            <w:r>
              <w:rPr>
                <w:sz w:val="16"/>
              </w:rPr>
              <w:t>), fresno (</w:t>
            </w:r>
            <w:r>
              <w:rPr>
                <w:i/>
                <w:sz w:val="16"/>
              </w:rPr>
              <w:t>Fraxinus spp.</w:t>
            </w:r>
            <w:r>
              <w:rPr>
                <w:sz w:val="16"/>
              </w:rPr>
              <w:t>), haya (</w:t>
            </w:r>
            <w:r>
              <w:rPr>
                <w:i/>
                <w:sz w:val="16"/>
              </w:rPr>
              <w:t>Fagus spp.</w:t>
            </w:r>
            <w:r>
              <w:rPr>
                <w:sz w:val="16"/>
              </w:rPr>
              <w:t>), abedul (</w:t>
            </w:r>
            <w:r>
              <w:rPr>
                <w:i/>
                <w:sz w:val="16"/>
              </w:rPr>
              <w:t>Betula </w:t>
            </w:r>
            <w:r>
              <w:rPr>
                <w:i/>
                <w:sz w:val="16"/>
              </w:rPr>
              <w:t>spp.</w:t>
            </w:r>
            <w:r>
              <w:rPr>
                <w:sz w:val="16"/>
              </w:rPr>
              <w:t>), cerezo (</w:t>
            </w:r>
            <w:r>
              <w:rPr>
                <w:i/>
                <w:sz w:val="16"/>
              </w:rPr>
              <w:t>Prunus spp.</w:t>
            </w:r>
            <w:r>
              <w:rPr>
                <w:sz w:val="16"/>
              </w:rPr>
              <w:t>), castaño (</w:t>
            </w:r>
            <w:r>
              <w:rPr>
                <w:i/>
                <w:sz w:val="16"/>
              </w:rPr>
              <w:t>Castanea spp.</w:t>
            </w:r>
            <w:r>
              <w:rPr>
                <w:sz w:val="16"/>
              </w:rPr>
              <w:t>), el olmo (</w:t>
            </w:r>
            <w:r>
              <w:rPr>
                <w:i/>
                <w:sz w:val="16"/>
              </w:rPr>
              <w:t>Ulmus spp.</w:t>
            </w:r>
            <w:r>
              <w:rPr>
                <w:sz w:val="16"/>
              </w:rPr>
              <w:t>), eucalipto (</w:t>
            </w:r>
            <w:r>
              <w:rPr>
                <w:i/>
                <w:sz w:val="16"/>
              </w:rPr>
              <w:t>Ecucalyptus spp.</w:t>
            </w:r>
            <w:r>
              <w:rPr>
                <w:sz w:val="16"/>
              </w:rPr>
              <w:t>), nogal (</w:t>
            </w:r>
            <w:r>
              <w:rPr>
                <w:i/>
                <w:sz w:val="16"/>
              </w:rPr>
              <w:t>Carya spp.</w:t>
            </w:r>
            <w:r>
              <w:rPr>
                <w:sz w:val="16"/>
              </w:rPr>
              <w:t>), castaño de Indias (</w:t>
            </w:r>
            <w:r>
              <w:rPr>
                <w:i/>
                <w:sz w:val="16"/>
              </w:rPr>
              <w:t>Aesculus spp.</w:t>
            </w:r>
            <w:r>
              <w:rPr>
                <w:sz w:val="16"/>
              </w:rPr>
              <w:t>), lima (</w:t>
            </w:r>
            <w:r>
              <w:rPr>
                <w:i/>
                <w:sz w:val="16"/>
              </w:rPr>
              <w:t>Tilia </w:t>
            </w:r>
            <w:r>
              <w:rPr>
                <w:i/>
                <w:sz w:val="16"/>
              </w:rPr>
              <w:t>spp.</w:t>
            </w:r>
            <w:r>
              <w:rPr>
                <w:sz w:val="16"/>
              </w:rPr>
              <w:t>), arce (</w:t>
            </w:r>
            <w:r>
              <w:rPr>
                <w:i/>
                <w:sz w:val="16"/>
              </w:rPr>
              <w:t>Acer spp.</w:t>
            </w:r>
            <w:r>
              <w:rPr>
                <w:sz w:val="16"/>
              </w:rPr>
              <w:t>), roble (</w:t>
            </w:r>
            <w:r>
              <w:rPr>
                <w:i/>
                <w:sz w:val="16"/>
              </w:rPr>
              <w:t>Quercus spp.</w:t>
            </w:r>
            <w:r>
              <w:rPr>
                <w:sz w:val="16"/>
              </w:rPr>
              <w:t>), plátano (</w:t>
            </w:r>
            <w:r>
              <w:rPr>
                <w:i/>
                <w:sz w:val="16"/>
              </w:rPr>
              <w:t>Plantanus spp.</w:t>
            </w:r>
            <w:r>
              <w:rPr>
                <w:sz w:val="16"/>
              </w:rPr>
              <w:t>), álamo y álamo temblón (</w:t>
            </w:r>
            <w:r>
              <w:rPr>
                <w:i/>
                <w:sz w:val="16"/>
              </w:rPr>
              <w:t>Populus spp.</w:t>
            </w:r>
            <w:r>
              <w:rPr>
                <w:sz w:val="16"/>
              </w:rPr>
              <w:t>), robinia (</w:t>
            </w:r>
            <w:r>
              <w:rPr>
                <w:i/>
                <w:sz w:val="16"/>
              </w:rPr>
              <w:t>Robinia spp.</w:t>
            </w:r>
            <w:r>
              <w:rPr>
                <w:sz w:val="16"/>
              </w:rPr>
              <w:t>), palo de rosa (</w:t>
            </w:r>
            <w:r>
              <w:rPr>
                <w:i/>
                <w:sz w:val="16"/>
              </w:rPr>
              <w:t>Liriodendron spp.</w:t>
            </w:r>
            <w:r>
              <w:rPr>
                <w:sz w:val="16"/>
              </w:rPr>
              <w:t>) o nogal (</w:t>
            </w:r>
            <w:r>
              <w:rPr>
                <w:i/>
                <w:sz w:val="16"/>
              </w:rPr>
              <w:t>Juglans spp.</w:t>
            </w:r>
            <w:r>
              <w:rPr>
                <w:sz w:val="16"/>
              </w:rPr>
              <w:t>).</w:t>
            </w:r>
          </w:p>
        </w:tc>
        <w:tc>
          <w:tcPr>
            <w:tcW w:w="3285" w:type="dxa"/>
            <w:tcBorders>
              <w:bottom w:val="single" w:sz="12" w:space="0" w:color="000000"/>
            </w:tcBorders>
          </w:tcPr>
          <w:p>
            <w:pPr>
              <w:pStyle w:val="TableParagraph"/>
              <w:spacing w:line="235" w:lineRule="auto" w:before="3"/>
              <w:rPr>
                <w:sz w:val="16"/>
              </w:rPr>
            </w:pPr>
            <w:r>
              <w:rPr>
                <w:sz w:val="16"/>
              </w:rPr>
              <w:t>Excepto listones y molduras; y, cuando contengan hojas de pino.</w:t>
            </w:r>
          </w:p>
        </w:tc>
      </w:tr>
      <w:tr>
        <w:trPr>
          <w:trHeight w:val="854" w:hRule="atLeast"/>
        </w:trPr>
        <w:tc>
          <w:tcPr>
            <w:tcW w:w="1560" w:type="dxa"/>
            <w:tcBorders>
              <w:top w:val="single" w:sz="12" w:space="0" w:color="000000"/>
            </w:tcBorders>
          </w:tcPr>
          <w:p>
            <w:pPr>
              <w:pStyle w:val="TableParagraph"/>
              <w:rPr>
                <w:sz w:val="16"/>
              </w:rPr>
            </w:pPr>
            <w:r>
              <w:rPr>
                <w:sz w:val="16"/>
              </w:rPr>
              <w:t>4412.39.02</w:t>
            </w:r>
          </w:p>
        </w:tc>
        <w:tc>
          <w:tcPr>
            <w:tcW w:w="4350" w:type="dxa"/>
            <w:tcBorders>
              <w:top w:val="single" w:sz="12" w:space="0" w:color="000000"/>
            </w:tcBorders>
          </w:tcPr>
          <w:p>
            <w:pPr>
              <w:pStyle w:val="TableParagraph"/>
              <w:spacing w:line="235" w:lineRule="auto" w:before="3"/>
              <w:rPr>
                <w:sz w:val="16"/>
              </w:rPr>
            </w:pPr>
            <w:r>
              <w:rPr>
                <w:sz w:val="16"/>
              </w:rPr>
              <w:t>Las demás, con ambas hojas exteriores de madera de coníferas.</w:t>
            </w:r>
          </w:p>
        </w:tc>
        <w:tc>
          <w:tcPr>
            <w:tcW w:w="3285" w:type="dxa"/>
            <w:tcBorders>
              <w:top w:val="single" w:sz="12" w:space="0" w:color="000000"/>
            </w:tcBorders>
          </w:tcPr>
          <w:p>
            <w:pPr>
              <w:pStyle w:val="TableParagraph"/>
              <w:spacing w:line="235" w:lineRule="auto" w:before="3"/>
              <w:ind w:right="60"/>
              <w:jc w:val="both"/>
              <w:rPr>
                <w:i/>
                <w:sz w:val="16"/>
              </w:rPr>
            </w:pPr>
            <w:r>
              <w:rPr>
                <w:sz w:val="16"/>
              </w:rPr>
              <w:t>Excepto listones y molduras, de coníferas, denominados </w:t>
            </w:r>
            <w:r>
              <w:rPr>
                <w:i/>
                <w:sz w:val="16"/>
              </w:rPr>
              <w:t>"plywood"</w:t>
            </w:r>
            <w:r>
              <w:rPr>
                <w:sz w:val="16"/>
              </w:rPr>
              <w:t>; y, cuando contengan hojas de pino, denominadas </w:t>
            </w:r>
            <w:r>
              <w:rPr>
                <w:i/>
                <w:sz w:val="16"/>
              </w:rPr>
              <w:t>"plywood".</w:t>
            </w:r>
          </w:p>
        </w:tc>
      </w:tr>
      <w:tr>
        <w:trPr>
          <w:trHeight w:val="4034" w:hRule="atLeast"/>
        </w:trPr>
        <w:tc>
          <w:tcPr>
            <w:tcW w:w="1560" w:type="dxa"/>
          </w:tcPr>
          <w:p>
            <w:pPr>
              <w:pStyle w:val="TableParagraph"/>
              <w:rPr>
                <w:sz w:val="16"/>
              </w:rPr>
            </w:pPr>
            <w:r>
              <w:rPr>
                <w:sz w:val="16"/>
              </w:rPr>
              <w:t>4412.94.01</w:t>
            </w:r>
          </w:p>
        </w:tc>
        <w:tc>
          <w:tcPr>
            <w:tcW w:w="4350" w:type="dxa"/>
          </w:tcPr>
          <w:p>
            <w:pPr>
              <w:pStyle w:val="TableParagraph"/>
              <w:spacing w:line="235" w:lineRule="auto" w:before="3"/>
              <w:ind w:right="58"/>
              <w:jc w:val="both"/>
              <w:rPr>
                <w:sz w:val="16"/>
              </w:rPr>
            </w:pPr>
            <w:r>
              <w:rPr>
                <w:sz w:val="16"/>
              </w:rPr>
              <w:t>Que tengan, por lo menos, una hoja de las maderas tropicales siguientes: Abura, Acajou d'Afrique, Afrormosia, Ako, Alan, Andiroba, Aningré, Avodiré, Azobé, Balau, Balsa, Bossé clair, Cativo, Cedro, Dabema, Dark </w:t>
            </w:r>
            <w:r>
              <w:rPr>
                <w:spacing w:val="-5"/>
                <w:sz w:val="16"/>
              </w:rPr>
              <w:t>Red </w:t>
            </w:r>
            <w:r>
              <w:rPr>
                <w:sz w:val="16"/>
              </w:rPr>
              <w:t>Meranti, Dibétou, Doussié, Framiré, Freijo, </w:t>
            </w:r>
            <w:r>
              <w:rPr>
                <w:spacing w:val="-3"/>
                <w:sz w:val="16"/>
              </w:rPr>
              <w:t>Fromager, </w:t>
            </w:r>
            <w:r>
              <w:rPr>
                <w:sz w:val="16"/>
              </w:rPr>
              <w:t>Fuma, Geronggang, Ilomba, Imbuia, Ipé, Iroko, </w:t>
            </w:r>
            <w:r>
              <w:rPr>
                <w:spacing w:val="-4"/>
                <w:sz w:val="16"/>
              </w:rPr>
              <w:t>Jaboty, </w:t>
            </w:r>
            <w:r>
              <w:rPr>
                <w:sz w:val="16"/>
              </w:rPr>
              <w:t>Jelutong, Jequitiba, Jongkong, Kapur, Kempas, Keruing, Kosipo, Kotibé, Koto, Light Red Meranti, Limba, Louro, Maçaranduba, Mahogany, Makoré, Mandioqueira, Mansonia, Mengkulang, Meranti Bakau, Merawan, Merbau, Merpauh, Mersawa, Moabi, Niangon, Nyatoh, Obeche, Okoumé, Onzabili, </w:t>
            </w:r>
            <w:r>
              <w:rPr>
                <w:spacing w:val="-3"/>
                <w:sz w:val="16"/>
              </w:rPr>
              <w:t>Orey, </w:t>
            </w:r>
            <w:r>
              <w:rPr>
                <w:sz w:val="16"/>
              </w:rPr>
              <w:t>Ovengkol, Ozigo, Padauk, Paldao, Palissandre de Guatemala, Palissandre de Para, Palissandre de Rio, Palissandre de Rose, Pau Amarelo, Pau Marfim, Pulai, Punah, Quaruba, Ramin, Sapelli, SaquiSaqui, Sepetir, Sipo, Sucupira, Suren,</w:t>
            </w:r>
            <w:r>
              <w:rPr>
                <w:spacing w:val="-12"/>
                <w:sz w:val="16"/>
              </w:rPr>
              <w:t> </w:t>
            </w:r>
            <w:r>
              <w:rPr>
                <w:spacing w:val="-3"/>
                <w:sz w:val="16"/>
              </w:rPr>
              <w:t>Tauari, </w:t>
            </w:r>
            <w:r>
              <w:rPr>
                <w:spacing w:val="-4"/>
                <w:sz w:val="16"/>
              </w:rPr>
              <w:t>Teak, </w:t>
            </w:r>
            <w:r>
              <w:rPr>
                <w:sz w:val="16"/>
              </w:rPr>
              <w:t>Tiamara, </w:t>
            </w:r>
            <w:r>
              <w:rPr>
                <w:spacing w:val="-4"/>
                <w:sz w:val="16"/>
              </w:rPr>
              <w:t>Tola, </w:t>
            </w:r>
            <w:r>
              <w:rPr>
                <w:sz w:val="16"/>
              </w:rPr>
              <w:t>Virola, White Lauan, White Meranti, White Seraya, </w:t>
            </w:r>
            <w:r>
              <w:rPr>
                <w:spacing w:val="-3"/>
                <w:sz w:val="16"/>
              </w:rPr>
              <w:t>Yellow </w:t>
            </w:r>
            <w:r>
              <w:rPr>
                <w:sz w:val="16"/>
              </w:rPr>
              <w:t>Meranti.</w:t>
            </w:r>
          </w:p>
        </w:tc>
        <w:tc>
          <w:tcPr>
            <w:tcW w:w="3285" w:type="dxa"/>
          </w:tcPr>
          <w:p>
            <w:pPr>
              <w:pStyle w:val="TableParagraph"/>
              <w:spacing w:line="235" w:lineRule="auto" w:before="3"/>
              <w:rPr>
                <w:sz w:val="16"/>
              </w:rPr>
            </w:pPr>
            <w:r>
              <w:rPr>
                <w:sz w:val="16"/>
              </w:rPr>
              <w:t>Excepto listones y molduras; y, cuando contengan hojas de pino.</w:t>
            </w:r>
          </w:p>
        </w:tc>
      </w:tr>
    </w:tbl>
    <w:p>
      <w:pPr>
        <w:pStyle w:val="BodyText"/>
        <w:rPr>
          <w:b/>
          <w:sz w:val="20"/>
        </w:rPr>
      </w:pPr>
    </w:p>
    <w:p>
      <w:pPr>
        <w:pStyle w:val="BodyText"/>
        <w:spacing w:before="8"/>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1079" w:hRule="atLeast"/>
        </w:trPr>
        <w:tc>
          <w:tcPr>
            <w:tcW w:w="1560" w:type="dxa"/>
          </w:tcPr>
          <w:p>
            <w:pPr>
              <w:pStyle w:val="TableParagraph"/>
              <w:rPr>
                <w:sz w:val="16"/>
              </w:rPr>
            </w:pPr>
            <w:r>
              <w:rPr>
                <w:sz w:val="16"/>
              </w:rPr>
              <w:t>4412.94.99</w:t>
            </w:r>
          </w:p>
        </w:tc>
        <w:tc>
          <w:tcPr>
            <w:tcW w:w="4350" w:type="dxa"/>
          </w:tcPr>
          <w:p>
            <w:pPr>
              <w:pStyle w:val="TableParagraph"/>
              <w:rPr>
                <w:sz w:val="16"/>
              </w:rPr>
            </w:pPr>
            <w:r>
              <w:rPr>
                <w:sz w:val="16"/>
              </w:rPr>
              <w:t>Los demás.</w:t>
            </w:r>
          </w:p>
        </w:tc>
        <w:tc>
          <w:tcPr>
            <w:tcW w:w="3285" w:type="dxa"/>
          </w:tcPr>
          <w:p>
            <w:pPr>
              <w:pStyle w:val="TableParagraph"/>
              <w:spacing w:line="235" w:lineRule="auto" w:before="3"/>
              <w:ind w:right="64"/>
              <w:jc w:val="both"/>
              <w:rPr>
                <w:sz w:val="16"/>
              </w:rPr>
            </w:pPr>
            <w:r>
              <w:rPr>
                <w:sz w:val="16"/>
              </w:rPr>
              <w:t>Excepto listones y molduras que contengan, por lo menos, un tablero de partículas; </w:t>
            </w:r>
            <w:r>
              <w:rPr>
                <w:spacing w:val="-6"/>
                <w:sz w:val="16"/>
              </w:rPr>
              <w:t>y, </w:t>
            </w:r>
            <w:r>
              <w:rPr>
                <w:sz w:val="16"/>
              </w:rPr>
              <w:t>cuando contengan hojas de pino que contengan, por lo menos, </w:t>
            </w:r>
            <w:r>
              <w:rPr>
                <w:spacing w:val="-8"/>
                <w:sz w:val="16"/>
              </w:rPr>
              <w:t>un </w:t>
            </w:r>
            <w:r>
              <w:rPr>
                <w:sz w:val="16"/>
              </w:rPr>
              <w:t>tablero de</w:t>
            </w:r>
            <w:r>
              <w:rPr>
                <w:spacing w:val="-2"/>
                <w:sz w:val="16"/>
              </w:rPr>
              <w:t> </w:t>
            </w:r>
            <w:r>
              <w:rPr>
                <w:sz w:val="16"/>
              </w:rPr>
              <w:t>partículas.</w:t>
            </w:r>
          </w:p>
        </w:tc>
      </w:tr>
      <w:tr>
        <w:trPr>
          <w:trHeight w:val="3120" w:hRule="atLeast"/>
        </w:trPr>
        <w:tc>
          <w:tcPr>
            <w:tcW w:w="1560" w:type="dxa"/>
            <w:tcBorders>
              <w:bottom w:val="nil"/>
            </w:tcBorders>
          </w:tcPr>
          <w:p>
            <w:pPr>
              <w:pStyle w:val="TableParagraph"/>
              <w:rPr>
                <w:sz w:val="16"/>
              </w:rPr>
            </w:pPr>
            <w:r>
              <w:rPr>
                <w:sz w:val="16"/>
              </w:rPr>
              <w:t>4412.99.01</w:t>
            </w:r>
          </w:p>
        </w:tc>
        <w:tc>
          <w:tcPr>
            <w:tcW w:w="4350" w:type="dxa"/>
            <w:tcBorders>
              <w:bottom w:val="nil"/>
            </w:tcBorders>
          </w:tcPr>
          <w:p>
            <w:pPr>
              <w:pStyle w:val="TableParagraph"/>
              <w:spacing w:line="235" w:lineRule="auto" w:before="3"/>
              <w:ind w:right="58"/>
              <w:jc w:val="both"/>
              <w:rPr>
                <w:sz w:val="16"/>
              </w:rPr>
            </w:pPr>
            <w:r>
              <w:rPr>
                <w:sz w:val="16"/>
              </w:rPr>
              <w:t>Que tengan, por lo menos, una hoja de las maderas tropicales siguientes: Abura, Acajou d'Afrique, Afrormosia, Ako, Alan, Andiroba, Aningré, Avodiré, Azobé, Balau, Balsa, Bossé clair, Cativo, Cedro, Dabema, Dark </w:t>
            </w:r>
            <w:r>
              <w:rPr>
                <w:spacing w:val="-5"/>
                <w:sz w:val="16"/>
              </w:rPr>
              <w:t>Red </w:t>
            </w:r>
            <w:r>
              <w:rPr>
                <w:sz w:val="16"/>
              </w:rPr>
              <w:t>Meranti, Dibétou, Doussié, Framiré, Freijo, </w:t>
            </w:r>
            <w:r>
              <w:rPr>
                <w:spacing w:val="-3"/>
                <w:sz w:val="16"/>
              </w:rPr>
              <w:t>Fromager, </w:t>
            </w:r>
            <w:r>
              <w:rPr>
                <w:sz w:val="16"/>
              </w:rPr>
              <w:t>Fuma, Geronggang, Ilomba, Imbuia, Ipé, Iroko, </w:t>
            </w:r>
            <w:r>
              <w:rPr>
                <w:spacing w:val="-4"/>
                <w:sz w:val="16"/>
              </w:rPr>
              <w:t>Jaboty, </w:t>
            </w:r>
            <w:r>
              <w:rPr>
                <w:sz w:val="16"/>
              </w:rPr>
              <w:t>Jelutong, Jequitiba, Jongkong, Kapur, Kempas, Keruing, Kosipo, Kotibé, Koto, Light Red Meranti, Limba, Louro, Maçaranduba, Mahogany, Makoré, Mandioqueira, Mansonia, Mengkulang, Meranti Bakau, Merawan, Merbau, Merpauh, Mersawa, Moabi, Niangon, Nyatoh, Obeche, Okoumé, Onzabili, </w:t>
            </w:r>
            <w:r>
              <w:rPr>
                <w:spacing w:val="-3"/>
                <w:sz w:val="16"/>
              </w:rPr>
              <w:t>Orey, </w:t>
            </w:r>
            <w:r>
              <w:rPr>
                <w:sz w:val="16"/>
              </w:rPr>
              <w:t>Ovengkol, Ozigo, Padauk, Paldao, Palissandre de Guatemala, Palissandre de Para, Palissandre de Rio, Palissandre de Rose, Pau Amarelo, Pau Marfim, Pulai, Punah, Quaruba, Ramin, Sapelli, SaquiSaqui, Sepetir, Sipo, Sucupira, Suren,</w:t>
            </w:r>
            <w:r>
              <w:rPr>
                <w:spacing w:val="-12"/>
                <w:sz w:val="16"/>
              </w:rPr>
              <w:t> </w:t>
            </w:r>
            <w:r>
              <w:rPr>
                <w:spacing w:val="-3"/>
                <w:sz w:val="16"/>
              </w:rPr>
              <w:t>Tauari,</w:t>
            </w:r>
          </w:p>
        </w:tc>
        <w:tc>
          <w:tcPr>
            <w:tcW w:w="3285" w:type="dxa"/>
            <w:tcBorders>
              <w:bottom w:val="nil"/>
            </w:tcBorders>
          </w:tcPr>
          <w:p>
            <w:pPr>
              <w:pStyle w:val="TableParagraph"/>
              <w:spacing w:line="235" w:lineRule="auto" w:before="3"/>
              <w:rPr>
                <w:sz w:val="16"/>
              </w:rPr>
            </w:pPr>
            <w:r>
              <w:rPr>
                <w:sz w:val="16"/>
              </w:rPr>
              <w:t>Excepto listones y molduras; y, cuando contengan hojas de pino.</w:t>
            </w:r>
          </w:p>
        </w:tc>
      </w:tr>
    </w:tbl>
    <w:p>
      <w:pPr>
        <w:spacing w:after="0" w:line="235" w:lineRule="auto"/>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900" w:hRule="atLeast"/>
        </w:trPr>
        <w:tc>
          <w:tcPr>
            <w:tcW w:w="1560" w:type="dxa"/>
            <w:tcBorders>
              <w:top w:val="nil"/>
            </w:tcBorders>
          </w:tcPr>
          <w:p>
            <w:pPr>
              <w:pStyle w:val="TableParagraph"/>
              <w:ind w:left="0"/>
              <w:rPr>
                <w:rFonts w:ascii="Times New Roman"/>
                <w:sz w:val="16"/>
              </w:rPr>
            </w:pPr>
          </w:p>
        </w:tc>
        <w:tc>
          <w:tcPr>
            <w:tcW w:w="4350" w:type="dxa"/>
            <w:tcBorders>
              <w:top w:val="nil"/>
            </w:tcBorders>
          </w:tcPr>
          <w:p>
            <w:pPr>
              <w:pStyle w:val="TableParagraph"/>
              <w:spacing w:line="235" w:lineRule="auto" w:before="3"/>
              <w:rPr>
                <w:sz w:val="16"/>
              </w:rPr>
            </w:pPr>
            <w:r>
              <w:rPr>
                <w:sz w:val="16"/>
              </w:rPr>
              <w:t>Teak, Tiamara, Tola, Virola, White Lauan, White Meranti, White Seraya, Yellow Meranti.</w:t>
            </w:r>
          </w:p>
        </w:tc>
        <w:tc>
          <w:tcPr>
            <w:tcW w:w="3285" w:type="dxa"/>
            <w:tcBorders>
              <w:top w:val="nil"/>
            </w:tcBorders>
          </w:tcPr>
          <w:p>
            <w:pPr>
              <w:pStyle w:val="TableParagraph"/>
              <w:ind w:left="0"/>
              <w:rPr>
                <w:rFonts w:ascii="Times New Roman"/>
                <w:sz w:val="16"/>
              </w:rPr>
            </w:pPr>
          </w:p>
        </w:tc>
      </w:tr>
      <w:tr>
        <w:trPr>
          <w:trHeight w:val="584" w:hRule="atLeast"/>
        </w:trPr>
        <w:tc>
          <w:tcPr>
            <w:tcW w:w="1560" w:type="dxa"/>
          </w:tcPr>
          <w:p>
            <w:pPr>
              <w:pStyle w:val="TableParagraph"/>
              <w:rPr>
                <w:sz w:val="16"/>
              </w:rPr>
            </w:pPr>
            <w:r>
              <w:rPr>
                <w:sz w:val="16"/>
              </w:rPr>
              <w:t>4412.99.02</w:t>
            </w:r>
          </w:p>
        </w:tc>
        <w:tc>
          <w:tcPr>
            <w:tcW w:w="4350" w:type="dxa"/>
          </w:tcPr>
          <w:p>
            <w:pPr>
              <w:pStyle w:val="TableParagraph"/>
              <w:rPr>
                <w:sz w:val="16"/>
              </w:rPr>
            </w:pPr>
            <w:r>
              <w:rPr>
                <w:sz w:val="16"/>
              </w:rPr>
              <w:t>Que tengan, por lo menos, un tablero de partículas.</w:t>
            </w:r>
          </w:p>
        </w:tc>
        <w:tc>
          <w:tcPr>
            <w:tcW w:w="3285" w:type="dxa"/>
          </w:tcPr>
          <w:p>
            <w:pPr>
              <w:pStyle w:val="TableParagraph"/>
              <w:spacing w:line="235" w:lineRule="auto" w:before="3"/>
              <w:rPr>
                <w:sz w:val="16"/>
              </w:rPr>
            </w:pPr>
            <w:r>
              <w:rPr>
                <w:sz w:val="16"/>
              </w:rPr>
              <w:t>Excepto listones y molduras; y, cuando contengan hojas de pino.</w:t>
            </w:r>
          </w:p>
        </w:tc>
      </w:tr>
    </w:tbl>
    <w:p>
      <w:pPr>
        <w:pStyle w:val="BodyText"/>
        <w:rPr>
          <w:b/>
          <w:sz w:val="20"/>
        </w:rPr>
      </w:pPr>
    </w:p>
    <w:p>
      <w:pPr>
        <w:pStyle w:val="BodyText"/>
        <w:spacing w:before="3"/>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84" w:hRule="atLeast"/>
        </w:trPr>
        <w:tc>
          <w:tcPr>
            <w:tcW w:w="1560" w:type="dxa"/>
          </w:tcPr>
          <w:p>
            <w:pPr>
              <w:pStyle w:val="TableParagraph"/>
              <w:rPr>
                <w:sz w:val="16"/>
              </w:rPr>
            </w:pPr>
            <w:r>
              <w:rPr>
                <w:sz w:val="16"/>
              </w:rPr>
              <w:t>4412.99.99</w:t>
            </w:r>
          </w:p>
        </w:tc>
        <w:tc>
          <w:tcPr>
            <w:tcW w:w="4350" w:type="dxa"/>
          </w:tcPr>
          <w:p>
            <w:pPr>
              <w:pStyle w:val="TableParagraph"/>
              <w:rPr>
                <w:sz w:val="16"/>
              </w:rPr>
            </w:pPr>
            <w:r>
              <w:rPr>
                <w:sz w:val="16"/>
              </w:rPr>
              <w:t>Los demás.</w:t>
            </w:r>
          </w:p>
        </w:tc>
        <w:tc>
          <w:tcPr>
            <w:tcW w:w="3285" w:type="dxa"/>
          </w:tcPr>
          <w:p>
            <w:pPr>
              <w:pStyle w:val="TableParagraph"/>
              <w:spacing w:line="235" w:lineRule="auto" w:before="3"/>
              <w:rPr>
                <w:sz w:val="16"/>
              </w:rPr>
            </w:pPr>
            <w:r>
              <w:rPr>
                <w:sz w:val="16"/>
              </w:rPr>
              <w:t>Excepto listones y molduras; y, cuando contengan hojas de pino.</w:t>
            </w:r>
          </w:p>
        </w:tc>
      </w:tr>
      <w:tr>
        <w:trPr>
          <w:trHeight w:val="569" w:hRule="atLeast"/>
        </w:trPr>
        <w:tc>
          <w:tcPr>
            <w:tcW w:w="1560" w:type="dxa"/>
          </w:tcPr>
          <w:p>
            <w:pPr>
              <w:pStyle w:val="TableParagraph"/>
              <w:rPr>
                <w:sz w:val="16"/>
              </w:rPr>
            </w:pPr>
            <w:r>
              <w:rPr>
                <w:sz w:val="16"/>
              </w:rPr>
              <w:t>4414.00.01</w:t>
            </w:r>
          </w:p>
        </w:tc>
        <w:tc>
          <w:tcPr>
            <w:tcW w:w="4350" w:type="dxa"/>
          </w:tcPr>
          <w:p>
            <w:pPr>
              <w:pStyle w:val="TableParagraph"/>
              <w:spacing w:line="235" w:lineRule="auto" w:before="3"/>
              <w:rPr>
                <w:sz w:val="16"/>
              </w:rPr>
            </w:pPr>
            <w:r>
              <w:rPr>
                <w:sz w:val="16"/>
              </w:rPr>
              <w:t>Marcos de madera para cuadros, fotografías, espejos u objetos similares.</w:t>
            </w:r>
          </w:p>
        </w:tc>
        <w:tc>
          <w:tcPr>
            <w:tcW w:w="3285" w:type="dxa"/>
          </w:tcPr>
          <w:p>
            <w:pPr>
              <w:pStyle w:val="TableParagraph"/>
              <w:ind w:left="0"/>
              <w:rPr>
                <w:rFonts w:ascii="Times New Roman"/>
                <w:sz w:val="16"/>
              </w:rPr>
            </w:pPr>
          </w:p>
        </w:tc>
      </w:tr>
      <w:tr>
        <w:trPr>
          <w:trHeight w:val="569" w:hRule="atLeast"/>
        </w:trPr>
        <w:tc>
          <w:tcPr>
            <w:tcW w:w="1560" w:type="dxa"/>
          </w:tcPr>
          <w:p>
            <w:pPr>
              <w:pStyle w:val="TableParagraph"/>
              <w:rPr>
                <w:sz w:val="16"/>
              </w:rPr>
            </w:pPr>
            <w:r>
              <w:rPr>
                <w:sz w:val="16"/>
              </w:rPr>
              <w:t>4415.10.01</w:t>
            </w:r>
          </w:p>
        </w:tc>
        <w:tc>
          <w:tcPr>
            <w:tcW w:w="4350" w:type="dxa"/>
          </w:tcPr>
          <w:p>
            <w:pPr>
              <w:pStyle w:val="TableParagraph"/>
              <w:spacing w:line="235" w:lineRule="auto" w:before="3"/>
              <w:rPr>
                <w:sz w:val="16"/>
              </w:rPr>
            </w:pPr>
            <w:r>
              <w:rPr>
                <w:sz w:val="16"/>
              </w:rPr>
              <w:t>Cajones, cajas, jaulas, tambores y envases similares; carretes para cables.</w:t>
            </w:r>
          </w:p>
        </w:tc>
        <w:tc>
          <w:tcPr>
            <w:tcW w:w="3285" w:type="dxa"/>
          </w:tcPr>
          <w:p>
            <w:pPr>
              <w:pStyle w:val="TableParagraph"/>
              <w:ind w:left="0"/>
              <w:rPr>
                <w:rFonts w:ascii="Times New Roman"/>
                <w:sz w:val="16"/>
              </w:rPr>
            </w:pPr>
          </w:p>
        </w:tc>
      </w:tr>
      <w:tr>
        <w:trPr>
          <w:trHeight w:val="569" w:hRule="atLeast"/>
        </w:trPr>
        <w:tc>
          <w:tcPr>
            <w:tcW w:w="1560" w:type="dxa"/>
          </w:tcPr>
          <w:p>
            <w:pPr>
              <w:pStyle w:val="TableParagraph"/>
              <w:rPr>
                <w:sz w:val="16"/>
              </w:rPr>
            </w:pPr>
            <w:r>
              <w:rPr>
                <w:sz w:val="16"/>
              </w:rPr>
              <w:t>4415.20.02</w:t>
            </w:r>
          </w:p>
        </w:tc>
        <w:tc>
          <w:tcPr>
            <w:tcW w:w="4350" w:type="dxa"/>
          </w:tcPr>
          <w:p>
            <w:pPr>
              <w:pStyle w:val="TableParagraph"/>
              <w:spacing w:line="235" w:lineRule="auto" w:before="3"/>
              <w:rPr>
                <w:sz w:val="16"/>
              </w:rPr>
            </w:pPr>
            <w:r>
              <w:rPr>
                <w:sz w:val="16"/>
              </w:rPr>
              <w:t>Paletas, paletas caja y demás plataformas para carga; collarines para paletas.</w:t>
            </w:r>
          </w:p>
        </w:tc>
        <w:tc>
          <w:tcPr>
            <w:tcW w:w="3285" w:type="dxa"/>
          </w:tcPr>
          <w:p>
            <w:pPr>
              <w:pStyle w:val="TableParagraph"/>
              <w:ind w:left="0"/>
              <w:rPr>
                <w:rFonts w:ascii="Times New Roman"/>
                <w:sz w:val="16"/>
              </w:rPr>
            </w:pPr>
          </w:p>
        </w:tc>
      </w:tr>
      <w:tr>
        <w:trPr>
          <w:trHeight w:val="329" w:hRule="atLeast"/>
        </w:trPr>
        <w:tc>
          <w:tcPr>
            <w:tcW w:w="1560" w:type="dxa"/>
            <w:tcBorders>
              <w:bottom w:val="single" w:sz="12" w:space="0" w:color="000000"/>
            </w:tcBorders>
          </w:tcPr>
          <w:p>
            <w:pPr>
              <w:pStyle w:val="TableParagraph"/>
              <w:rPr>
                <w:sz w:val="16"/>
              </w:rPr>
            </w:pPr>
            <w:r>
              <w:rPr>
                <w:sz w:val="16"/>
              </w:rPr>
              <w:t>4417.00.01</w:t>
            </w:r>
          </w:p>
        </w:tc>
        <w:tc>
          <w:tcPr>
            <w:tcW w:w="4350" w:type="dxa"/>
            <w:tcBorders>
              <w:bottom w:val="single" w:sz="12" w:space="0" w:color="000000"/>
            </w:tcBorders>
          </w:tcPr>
          <w:p>
            <w:pPr>
              <w:pStyle w:val="TableParagraph"/>
              <w:rPr>
                <w:sz w:val="16"/>
              </w:rPr>
            </w:pPr>
            <w:r>
              <w:rPr>
                <w:sz w:val="16"/>
              </w:rPr>
              <w:t>Esbozos para hormas.</w:t>
            </w:r>
          </w:p>
        </w:tc>
        <w:tc>
          <w:tcPr>
            <w:tcW w:w="3285" w:type="dxa"/>
            <w:tcBorders>
              <w:bottom w:val="single" w:sz="12" w:space="0" w:color="000000"/>
            </w:tcBorders>
          </w:tcPr>
          <w:p>
            <w:pPr>
              <w:pStyle w:val="TableParagraph"/>
              <w:ind w:left="0"/>
              <w:rPr>
                <w:rFonts w:ascii="Times New Roman"/>
                <w:sz w:val="16"/>
              </w:rPr>
            </w:pPr>
          </w:p>
        </w:tc>
      </w:tr>
      <w:tr>
        <w:trPr>
          <w:trHeight w:val="569" w:hRule="atLeast"/>
        </w:trPr>
        <w:tc>
          <w:tcPr>
            <w:tcW w:w="1560" w:type="dxa"/>
            <w:tcBorders>
              <w:top w:val="single" w:sz="12" w:space="0" w:color="000000"/>
            </w:tcBorders>
          </w:tcPr>
          <w:p>
            <w:pPr>
              <w:pStyle w:val="TableParagraph"/>
              <w:rPr>
                <w:sz w:val="16"/>
              </w:rPr>
            </w:pPr>
            <w:r>
              <w:rPr>
                <w:sz w:val="16"/>
              </w:rPr>
              <w:t>4417.00.99</w:t>
            </w:r>
          </w:p>
        </w:tc>
        <w:tc>
          <w:tcPr>
            <w:tcW w:w="4350" w:type="dxa"/>
            <w:tcBorders>
              <w:top w:val="single" w:sz="12" w:space="0" w:color="000000"/>
            </w:tcBorders>
          </w:tcPr>
          <w:p>
            <w:pPr>
              <w:pStyle w:val="TableParagraph"/>
              <w:rPr>
                <w:sz w:val="16"/>
              </w:rPr>
            </w:pPr>
            <w:r>
              <w:rPr>
                <w:sz w:val="16"/>
              </w:rPr>
              <w:t>Los demás.</w:t>
            </w:r>
          </w:p>
        </w:tc>
        <w:tc>
          <w:tcPr>
            <w:tcW w:w="3285" w:type="dxa"/>
            <w:tcBorders>
              <w:top w:val="single" w:sz="12" w:space="0" w:color="000000"/>
            </w:tcBorders>
          </w:tcPr>
          <w:p>
            <w:pPr>
              <w:pStyle w:val="TableParagraph"/>
              <w:rPr>
                <w:sz w:val="16"/>
              </w:rPr>
            </w:pPr>
            <w:r>
              <w:rPr>
                <w:sz w:val="16"/>
              </w:rPr>
              <w:t>Herramientas y mangos para herramientas.</w:t>
            </w:r>
          </w:p>
        </w:tc>
      </w:tr>
      <w:tr>
        <w:trPr>
          <w:trHeight w:val="56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spacing w:line="235" w:lineRule="auto" w:before="3"/>
              <w:rPr>
                <w:sz w:val="16"/>
              </w:rPr>
            </w:pPr>
            <w:r>
              <w:rPr>
                <w:sz w:val="16"/>
              </w:rPr>
              <w:t>Hormas, ensanchadores y tensores para el calzado.</w:t>
            </w:r>
          </w:p>
        </w:tc>
      </w:tr>
      <w:tr>
        <w:trPr>
          <w:trHeight w:val="569" w:hRule="atLeast"/>
        </w:trPr>
        <w:tc>
          <w:tcPr>
            <w:tcW w:w="1560" w:type="dxa"/>
          </w:tcPr>
          <w:p>
            <w:pPr>
              <w:pStyle w:val="TableParagraph"/>
              <w:rPr>
                <w:sz w:val="16"/>
              </w:rPr>
            </w:pPr>
            <w:r>
              <w:rPr>
                <w:sz w:val="16"/>
              </w:rPr>
              <w:t>4420.90.99</w:t>
            </w:r>
          </w:p>
        </w:tc>
        <w:tc>
          <w:tcPr>
            <w:tcW w:w="4350" w:type="dxa"/>
          </w:tcPr>
          <w:p>
            <w:pPr>
              <w:pStyle w:val="TableParagraph"/>
              <w:rPr>
                <w:sz w:val="16"/>
              </w:rPr>
            </w:pPr>
            <w:r>
              <w:rPr>
                <w:sz w:val="16"/>
              </w:rPr>
              <w:t>Los demás.</w:t>
            </w:r>
          </w:p>
        </w:tc>
        <w:tc>
          <w:tcPr>
            <w:tcW w:w="3285" w:type="dxa"/>
          </w:tcPr>
          <w:p>
            <w:pPr>
              <w:pStyle w:val="TableParagraph"/>
              <w:spacing w:line="235" w:lineRule="auto" w:before="3"/>
              <w:rPr>
                <w:sz w:val="16"/>
              </w:rPr>
            </w:pPr>
            <w:r>
              <w:rPr>
                <w:sz w:val="16"/>
              </w:rPr>
              <w:t>Madera, excepto de pino, con trabajo de marquetería o taracea.</w:t>
            </w:r>
          </w:p>
        </w:tc>
      </w:tr>
      <w:tr>
        <w:trPr>
          <w:trHeight w:val="329" w:hRule="atLeast"/>
        </w:trPr>
        <w:tc>
          <w:tcPr>
            <w:tcW w:w="1560" w:type="dxa"/>
          </w:tcPr>
          <w:p>
            <w:pPr>
              <w:pStyle w:val="TableParagraph"/>
              <w:rPr>
                <w:sz w:val="16"/>
              </w:rPr>
            </w:pPr>
            <w:r>
              <w:rPr>
                <w:sz w:val="16"/>
              </w:rPr>
              <w:t>4421.10.01</w:t>
            </w:r>
          </w:p>
        </w:tc>
        <w:tc>
          <w:tcPr>
            <w:tcW w:w="4350" w:type="dxa"/>
          </w:tcPr>
          <w:p>
            <w:pPr>
              <w:pStyle w:val="TableParagraph"/>
              <w:rPr>
                <w:sz w:val="16"/>
              </w:rPr>
            </w:pPr>
            <w:r>
              <w:rPr>
                <w:sz w:val="16"/>
              </w:rPr>
              <w:t>Perchas para prendas de vestir.</w:t>
            </w:r>
          </w:p>
        </w:tc>
        <w:tc>
          <w:tcPr>
            <w:tcW w:w="3285" w:type="dxa"/>
          </w:tcPr>
          <w:p>
            <w:pPr>
              <w:pStyle w:val="TableParagraph"/>
              <w:ind w:left="0"/>
              <w:rPr>
                <w:rFonts w:ascii="Times New Roman"/>
                <w:sz w:val="16"/>
              </w:rPr>
            </w:pPr>
          </w:p>
        </w:tc>
      </w:tr>
      <w:tr>
        <w:trPr>
          <w:trHeight w:val="329" w:hRule="atLeast"/>
        </w:trPr>
        <w:tc>
          <w:tcPr>
            <w:tcW w:w="1560" w:type="dxa"/>
          </w:tcPr>
          <w:p>
            <w:pPr>
              <w:pStyle w:val="TableParagraph"/>
              <w:rPr>
                <w:sz w:val="16"/>
              </w:rPr>
            </w:pPr>
            <w:r>
              <w:rPr>
                <w:sz w:val="16"/>
              </w:rPr>
              <w:t>4421.91.01</w:t>
            </w:r>
          </w:p>
        </w:tc>
        <w:tc>
          <w:tcPr>
            <w:tcW w:w="4350" w:type="dxa"/>
          </w:tcPr>
          <w:p>
            <w:pPr>
              <w:pStyle w:val="TableParagraph"/>
              <w:rPr>
                <w:sz w:val="16"/>
              </w:rPr>
            </w:pPr>
            <w:r>
              <w:rPr>
                <w:sz w:val="16"/>
              </w:rPr>
              <w:t>Para fósforos; clavos para calzado.</w:t>
            </w:r>
          </w:p>
        </w:tc>
        <w:tc>
          <w:tcPr>
            <w:tcW w:w="3285" w:type="dxa"/>
          </w:tcPr>
          <w:p>
            <w:pPr>
              <w:pStyle w:val="TableParagraph"/>
              <w:rPr>
                <w:sz w:val="16"/>
              </w:rPr>
            </w:pPr>
            <w:r>
              <w:rPr>
                <w:sz w:val="16"/>
              </w:rPr>
              <w:t>Excepto clavos para calzado.</w:t>
            </w:r>
          </w:p>
        </w:tc>
      </w:tr>
      <w:tr>
        <w:trPr>
          <w:trHeight w:val="329" w:hRule="atLeast"/>
        </w:trPr>
        <w:tc>
          <w:tcPr>
            <w:tcW w:w="1560" w:type="dxa"/>
          </w:tcPr>
          <w:p>
            <w:pPr>
              <w:pStyle w:val="TableParagraph"/>
              <w:rPr>
                <w:sz w:val="16"/>
              </w:rPr>
            </w:pPr>
            <w:r>
              <w:rPr>
                <w:sz w:val="16"/>
              </w:rPr>
              <w:t>4421.91.02</w:t>
            </w:r>
          </w:p>
        </w:tc>
        <w:tc>
          <w:tcPr>
            <w:tcW w:w="4350" w:type="dxa"/>
          </w:tcPr>
          <w:p>
            <w:pPr>
              <w:pStyle w:val="TableParagraph"/>
              <w:rPr>
                <w:sz w:val="16"/>
              </w:rPr>
            </w:pPr>
            <w:r>
              <w:rPr>
                <w:sz w:val="16"/>
              </w:rPr>
              <w:t>Tapones.</w:t>
            </w:r>
          </w:p>
        </w:tc>
        <w:tc>
          <w:tcPr>
            <w:tcW w:w="3285" w:type="dxa"/>
          </w:tcPr>
          <w:p>
            <w:pPr>
              <w:pStyle w:val="TableParagraph"/>
              <w:ind w:left="0"/>
              <w:rPr>
                <w:rFonts w:ascii="Times New Roman"/>
                <w:sz w:val="16"/>
              </w:rPr>
            </w:pPr>
          </w:p>
        </w:tc>
      </w:tr>
      <w:tr>
        <w:trPr>
          <w:trHeight w:val="329" w:hRule="atLeast"/>
        </w:trPr>
        <w:tc>
          <w:tcPr>
            <w:tcW w:w="1560" w:type="dxa"/>
          </w:tcPr>
          <w:p>
            <w:pPr>
              <w:pStyle w:val="TableParagraph"/>
              <w:rPr>
                <w:sz w:val="16"/>
              </w:rPr>
            </w:pPr>
            <w:r>
              <w:rPr>
                <w:sz w:val="16"/>
              </w:rPr>
              <w:t>4421.91.99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Excepto:</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Artículos para industria.</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Artículos para agricultura y ganadería.</w:t>
            </w:r>
          </w:p>
        </w:tc>
      </w:tr>
      <w:tr>
        <w:trPr>
          <w:trHeight w:val="56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Artículos para artesanos y profesionales.</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Medidas de capacidad.</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Adoquines.</w:t>
            </w:r>
          </w:p>
        </w:tc>
      </w:tr>
      <w:tr>
        <w:trPr>
          <w:trHeight w:val="329" w:hRule="atLeast"/>
        </w:trPr>
        <w:tc>
          <w:tcPr>
            <w:tcW w:w="1560" w:type="dxa"/>
          </w:tcPr>
          <w:p>
            <w:pPr>
              <w:pStyle w:val="TableParagraph"/>
              <w:rPr>
                <w:sz w:val="16"/>
              </w:rPr>
            </w:pPr>
            <w:r>
              <w:rPr>
                <w:sz w:val="16"/>
              </w:rPr>
              <w:t>4421.99.01</w:t>
            </w:r>
          </w:p>
        </w:tc>
        <w:tc>
          <w:tcPr>
            <w:tcW w:w="4350" w:type="dxa"/>
          </w:tcPr>
          <w:p>
            <w:pPr>
              <w:pStyle w:val="TableParagraph"/>
              <w:rPr>
                <w:sz w:val="16"/>
              </w:rPr>
            </w:pPr>
            <w:r>
              <w:rPr>
                <w:sz w:val="16"/>
              </w:rPr>
              <w:t>Para fósforos; clavos para calzado.</w:t>
            </w:r>
          </w:p>
        </w:tc>
        <w:tc>
          <w:tcPr>
            <w:tcW w:w="3285" w:type="dxa"/>
          </w:tcPr>
          <w:p>
            <w:pPr>
              <w:pStyle w:val="TableParagraph"/>
              <w:rPr>
                <w:sz w:val="16"/>
              </w:rPr>
            </w:pPr>
            <w:r>
              <w:rPr>
                <w:sz w:val="16"/>
              </w:rPr>
              <w:t>Excepto clavos para calzado.</w:t>
            </w:r>
          </w:p>
        </w:tc>
      </w:tr>
      <w:tr>
        <w:trPr>
          <w:trHeight w:val="344" w:hRule="atLeast"/>
        </w:trPr>
        <w:tc>
          <w:tcPr>
            <w:tcW w:w="1560" w:type="dxa"/>
          </w:tcPr>
          <w:p>
            <w:pPr>
              <w:pStyle w:val="TableParagraph"/>
              <w:rPr>
                <w:sz w:val="16"/>
              </w:rPr>
            </w:pPr>
            <w:r>
              <w:rPr>
                <w:sz w:val="16"/>
              </w:rPr>
              <w:t>4421.99.02</w:t>
            </w:r>
          </w:p>
        </w:tc>
        <w:tc>
          <w:tcPr>
            <w:tcW w:w="4350" w:type="dxa"/>
          </w:tcPr>
          <w:p>
            <w:pPr>
              <w:pStyle w:val="TableParagraph"/>
              <w:rPr>
                <w:sz w:val="16"/>
              </w:rPr>
            </w:pPr>
            <w:r>
              <w:rPr>
                <w:sz w:val="16"/>
              </w:rPr>
              <w:t>Tapones.</w:t>
            </w:r>
          </w:p>
        </w:tc>
        <w:tc>
          <w:tcPr>
            <w:tcW w:w="3285" w:type="dxa"/>
          </w:tcPr>
          <w:p>
            <w:pPr>
              <w:pStyle w:val="TableParagraph"/>
              <w:ind w:left="0"/>
              <w:rPr>
                <w:rFonts w:ascii="Times New Roman"/>
                <w:sz w:val="16"/>
              </w:rPr>
            </w:pPr>
          </w:p>
        </w:tc>
      </w:tr>
    </w:tbl>
    <w:p>
      <w:pPr>
        <w:pStyle w:val="BodyText"/>
        <w:rPr>
          <w:b/>
          <w:sz w:val="20"/>
        </w:rPr>
      </w:pPr>
    </w:p>
    <w:p>
      <w:pPr>
        <w:pStyle w:val="BodyText"/>
        <w:spacing w:before="5"/>
        <w:rPr>
          <w:b/>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44" w:hRule="atLeast"/>
        </w:trPr>
        <w:tc>
          <w:tcPr>
            <w:tcW w:w="1560" w:type="dxa"/>
          </w:tcPr>
          <w:p>
            <w:pPr>
              <w:pStyle w:val="TableParagraph"/>
              <w:rPr>
                <w:sz w:val="16"/>
              </w:rPr>
            </w:pPr>
            <w:r>
              <w:rPr>
                <w:sz w:val="16"/>
              </w:rPr>
              <w:t>4421.99.99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Excepto:</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Artículos para industria.</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Artículos para agricultura y ganadería.</w:t>
            </w:r>
          </w:p>
        </w:tc>
      </w:tr>
      <w:tr>
        <w:trPr>
          <w:trHeight w:val="56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Artículos para artesanos y profesionales.</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Medidas de capacidad.</w:t>
            </w:r>
          </w:p>
        </w:tc>
      </w:tr>
      <w:tr>
        <w:trPr>
          <w:trHeight w:val="329" w:hRule="atLeast"/>
        </w:trPr>
        <w:tc>
          <w:tcPr>
            <w:tcW w:w="1560" w:type="dxa"/>
          </w:tcPr>
          <w:p>
            <w:pPr>
              <w:pStyle w:val="TableParagraph"/>
              <w:ind w:left="0"/>
              <w:rPr>
                <w:rFonts w:ascii="Times New Roman"/>
                <w:sz w:val="16"/>
              </w:rPr>
            </w:pPr>
          </w:p>
        </w:tc>
        <w:tc>
          <w:tcPr>
            <w:tcW w:w="4350" w:type="dxa"/>
          </w:tcPr>
          <w:p>
            <w:pPr>
              <w:pStyle w:val="TableParagraph"/>
              <w:ind w:left="0"/>
              <w:rPr>
                <w:rFonts w:ascii="Times New Roman"/>
                <w:sz w:val="16"/>
              </w:rPr>
            </w:pPr>
          </w:p>
        </w:tc>
        <w:tc>
          <w:tcPr>
            <w:tcW w:w="3285" w:type="dxa"/>
          </w:tcPr>
          <w:p>
            <w:pPr>
              <w:pStyle w:val="TableParagraph"/>
              <w:rPr>
                <w:sz w:val="16"/>
              </w:rPr>
            </w:pPr>
            <w:r>
              <w:rPr>
                <w:sz w:val="16"/>
              </w:rPr>
              <w:t>- Adoquines.</w:t>
            </w:r>
          </w:p>
        </w:tc>
      </w:tr>
      <w:tr>
        <w:trPr>
          <w:trHeight w:val="1034" w:hRule="atLeast"/>
        </w:trPr>
        <w:tc>
          <w:tcPr>
            <w:tcW w:w="1560" w:type="dxa"/>
          </w:tcPr>
          <w:p>
            <w:pPr>
              <w:pStyle w:val="TableParagraph"/>
              <w:rPr>
                <w:sz w:val="16"/>
              </w:rPr>
            </w:pPr>
            <w:r>
              <w:rPr>
                <w:sz w:val="16"/>
              </w:rPr>
              <w:t>4901.10.01</w:t>
            </w:r>
          </w:p>
        </w:tc>
        <w:tc>
          <w:tcPr>
            <w:tcW w:w="4350" w:type="dxa"/>
          </w:tcPr>
          <w:p>
            <w:pPr>
              <w:pStyle w:val="TableParagraph"/>
              <w:spacing w:line="235" w:lineRule="auto" w:before="3"/>
              <w:ind w:right="21"/>
              <w:rPr>
                <w:sz w:val="16"/>
              </w:rPr>
            </w:pPr>
            <w:r>
              <w:rPr>
                <w:sz w:val="16"/>
              </w:rPr>
              <w:t>Obras de la literatura universal y libros técnicos, científicos o de arte, incluso los de carácter biográfico.</w:t>
            </w:r>
          </w:p>
        </w:tc>
        <w:tc>
          <w:tcPr>
            <w:tcW w:w="3285" w:type="dxa"/>
          </w:tcPr>
          <w:p>
            <w:pPr>
              <w:pStyle w:val="TableParagraph"/>
              <w:spacing w:line="235" w:lineRule="auto" w:before="3"/>
              <w:ind w:right="61"/>
              <w:jc w:val="both"/>
              <w:rPr>
                <w:sz w:val="16"/>
              </w:rPr>
            </w:pPr>
            <w:r>
              <w:rPr>
                <w:sz w:val="16"/>
              </w:rPr>
              <w:t>Excepto técnicos y científicos, litúrgicos, sistema Braille y semejantes, de enseñanza y folletos e impresos similares.</w:t>
            </w:r>
          </w:p>
        </w:tc>
      </w:tr>
      <w:tr>
        <w:trPr>
          <w:trHeight w:val="329" w:hRule="atLeast"/>
        </w:trPr>
        <w:tc>
          <w:tcPr>
            <w:tcW w:w="1560" w:type="dxa"/>
            <w:tcBorders>
              <w:bottom w:val="nil"/>
            </w:tcBorders>
          </w:tcPr>
          <w:p>
            <w:pPr>
              <w:pStyle w:val="TableParagraph"/>
              <w:rPr>
                <w:sz w:val="16"/>
              </w:rPr>
            </w:pPr>
            <w:r>
              <w:rPr>
                <w:sz w:val="16"/>
              </w:rPr>
              <w:t>4901.10.99</w:t>
            </w:r>
          </w:p>
        </w:tc>
        <w:tc>
          <w:tcPr>
            <w:tcW w:w="4350" w:type="dxa"/>
            <w:tcBorders>
              <w:bottom w:val="nil"/>
            </w:tcBorders>
          </w:tcPr>
          <w:p>
            <w:pPr>
              <w:pStyle w:val="TableParagraph"/>
              <w:rPr>
                <w:sz w:val="16"/>
              </w:rPr>
            </w:pPr>
            <w:r>
              <w:rPr>
                <w:sz w:val="16"/>
              </w:rPr>
              <w:t>Los demás.</w:t>
            </w:r>
          </w:p>
        </w:tc>
        <w:tc>
          <w:tcPr>
            <w:tcW w:w="3285" w:type="dxa"/>
            <w:tcBorders>
              <w:bottom w:val="nil"/>
            </w:tcBorders>
          </w:tcPr>
          <w:p>
            <w:pPr>
              <w:pStyle w:val="TableParagraph"/>
              <w:rPr>
                <w:sz w:val="16"/>
              </w:rPr>
            </w:pPr>
            <w:r>
              <w:rPr>
                <w:sz w:val="16"/>
              </w:rPr>
              <w:t>Excepto técnicos y científicos, litúrgicos,</w:t>
            </w:r>
          </w:p>
        </w:tc>
      </w:tr>
    </w:tbl>
    <w:p>
      <w:pPr>
        <w:spacing w:after="0"/>
        <w:rPr>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705" w:hRule="atLeast"/>
        </w:trPr>
        <w:tc>
          <w:tcPr>
            <w:tcW w:w="1560" w:type="dxa"/>
            <w:tcBorders>
              <w:top w:val="nil"/>
            </w:tcBorders>
          </w:tcPr>
          <w:p>
            <w:pPr>
              <w:pStyle w:val="TableParagraph"/>
              <w:ind w:left="0"/>
              <w:rPr>
                <w:rFonts w:ascii="Times New Roman"/>
                <w:sz w:val="16"/>
              </w:rPr>
            </w:pPr>
          </w:p>
        </w:tc>
        <w:tc>
          <w:tcPr>
            <w:tcW w:w="4350" w:type="dxa"/>
            <w:tcBorders>
              <w:top w:val="nil"/>
            </w:tcBorders>
          </w:tcPr>
          <w:p>
            <w:pPr>
              <w:pStyle w:val="TableParagraph"/>
              <w:ind w:left="0"/>
              <w:rPr>
                <w:rFonts w:ascii="Times New Roman"/>
                <w:sz w:val="16"/>
              </w:rPr>
            </w:pPr>
          </w:p>
        </w:tc>
        <w:tc>
          <w:tcPr>
            <w:tcW w:w="3285" w:type="dxa"/>
            <w:tcBorders>
              <w:top w:val="nil"/>
            </w:tcBorders>
          </w:tcPr>
          <w:p>
            <w:pPr>
              <w:pStyle w:val="TableParagraph"/>
              <w:spacing w:line="235" w:lineRule="auto" w:before="3"/>
              <w:ind w:right="45"/>
              <w:rPr>
                <w:sz w:val="16"/>
              </w:rPr>
            </w:pPr>
            <w:r>
              <w:rPr>
                <w:sz w:val="16"/>
              </w:rPr>
              <w:t>sistema Braille y semejantes, de enseñanza y folletos e impresos similares.</w:t>
            </w:r>
          </w:p>
        </w:tc>
      </w:tr>
      <w:tr>
        <w:trPr>
          <w:trHeight w:val="1034" w:hRule="atLeast"/>
        </w:trPr>
        <w:tc>
          <w:tcPr>
            <w:tcW w:w="1560" w:type="dxa"/>
          </w:tcPr>
          <w:p>
            <w:pPr>
              <w:pStyle w:val="TableParagraph"/>
              <w:rPr>
                <w:sz w:val="16"/>
              </w:rPr>
            </w:pPr>
            <w:r>
              <w:rPr>
                <w:sz w:val="16"/>
              </w:rPr>
              <w:t>4901.99.01</w:t>
            </w:r>
          </w:p>
        </w:tc>
        <w:tc>
          <w:tcPr>
            <w:tcW w:w="4350" w:type="dxa"/>
          </w:tcPr>
          <w:p>
            <w:pPr>
              <w:pStyle w:val="TableParagraph"/>
              <w:rPr>
                <w:sz w:val="16"/>
              </w:rPr>
            </w:pPr>
            <w:r>
              <w:rPr>
                <w:sz w:val="16"/>
              </w:rPr>
              <w:t>Impresos y publicado en México.</w:t>
            </w:r>
          </w:p>
        </w:tc>
        <w:tc>
          <w:tcPr>
            <w:tcW w:w="3285" w:type="dxa"/>
          </w:tcPr>
          <w:p>
            <w:pPr>
              <w:pStyle w:val="TableParagraph"/>
              <w:spacing w:line="235" w:lineRule="auto" w:before="3"/>
              <w:ind w:right="61"/>
              <w:jc w:val="both"/>
              <w:rPr>
                <w:sz w:val="16"/>
              </w:rPr>
            </w:pPr>
            <w:r>
              <w:rPr>
                <w:sz w:val="16"/>
              </w:rPr>
              <w:t>Excepto técnicos y científicos, litúrgicos, sistema Braille y semejantes, de enseñanza y folletos e impresos similares.</w:t>
            </w:r>
          </w:p>
        </w:tc>
      </w:tr>
      <w:tr>
        <w:trPr>
          <w:trHeight w:val="1259" w:hRule="atLeast"/>
        </w:trPr>
        <w:tc>
          <w:tcPr>
            <w:tcW w:w="1560" w:type="dxa"/>
            <w:tcBorders>
              <w:bottom w:val="single" w:sz="12" w:space="0" w:color="000000"/>
            </w:tcBorders>
          </w:tcPr>
          <w:p>
            <w:pPr>
              <w:pStyle w:val="TableParagraph"/>
              <w:rPr>
                <w:sz w:val="16"/>
              </w:rPr>
            </w:pPr>
            <w:r>
              <w:rPr>
                <w:sz w:val="16"/>
              </w:rPr>
              <w:t>4901.99.04</w:t>
            </w:r>
          </w:p>
        </w:tc>
        <w:tc>
          <w:tcPr>
            <w:tcW w:w="4350" w:type="dxa"/>
            <w:tcBorders>
              <w:bottom w:val="single" w:sz="12" w:space="0" w:color="000000"/>
            </w:tcBorders>
          </w:tcPr>
          <w:p>
            <w:pPr>
              <w:pStyle w:val="TableParagraph"/>
              <w:spacing w:line="235" w:lineRule="auto" w:before="3"/>
              <w:ind w:right="58"/>
              <w:jc w:val="both"/>
              <w:rPr>
                <w:sz w:val="16"/>
              </w:rPr>
            </w:pPr>
            <w:r>
              <w:rPr>
                <w:sz w:val="16"/>
              </w:rPr>
              <w:t>Obras de la literatura universal, libros o fascículos técnicos, científicos o de arte, incluso los de carácter biográfico, impresos en español, aunque contengan </w:t>
            </w:r>
            <w:r>
              <w:rPr>
                <w:spacing w:val="-3"/>
                <w:sz w:val="16"/>
              </w:rPr>
              <w:t>otros </w:t>
            </w:r>
            <w:r>
              <w:rPr>
                <w:sz w:val="16"/>
              </w:rPr>
              <w:t>idiomas, excepto lo comprendido en las fracciones arancelarias 4901.99.01, 4901.99.02 y</w:t>
            </w:r>
            <w:r>
              <w:rPr>
                <w:spacing w:val="-4"/>
                <w:sz w:val="16"/>
              </w:rPr>
              <w:t> </w:t>
            </w:r>
            <w:r>
              <w:rPr>
                <w:sz w:val="16"/>
              </w:rPr>
              <w:t>4901.99.05.</w:t>
            </w:r>
          </w:p>
        </w:tc>
        <w:tc>
          <w:tcPr>
            <w:tcW w:w="3285" w:type="dxa"/>
            <w:tcBorders>
              <w:bottom w:val="single" w:sz="12" w:space="0" w:color="000000"/>
            </w:tcBorders>
          </w:tcPr>
          <w:p>
            <w:pPr>
              <w:pStyle w:val="TableParagraph"/>
              <w:spacing w:line="235" w:lineRule="auto" w:before="3"/>
              <w:ind w:right="61"/>
              <w:jc w:val="both"/>
              <w:rPr>
                <w:sz w:val="16"/>
              </w:rPr>
            </w:pPr>
            <w:r>
              <w:rPr>
                <w:sz w:val="16"/>
              </w:rPr>
              <w:t>Excepto técnicos y científicos, litúrgicos, sistema Braille y semejantes, de enseñanza y folletos e impresos similares.</w:t>
            </w:r>
          </w:p>
        </w:tc>
      </w:tr>
      <w:tr>
        <w:trPr>
          <w:trHeight w:val="1169" w:hRule="atLeast"/>
        </w:trPr>
        <w:tc>
          <w:tcPr>
            <w:tcW w:w="1560" w:type="dxa"/>
            <w:tcBorders>
              <w:top w:val="single" w:sz="12" w:space="0" w:color="000000"/>
            </w:tcBorders>
          </w:tcPr>
          <w:p>
            <w:pPr>
              <w:pStyle w:val="TableParagraph"/>
              <w:rPr>
                <w:sz w:val="16"/>
              </w:rPr>
            </w:pPr>
            <w:r>
              <w:rPr>
                <w:sz w:val="16"/>
              </w:rPr>
              <w:t>4901.99.06</w:t>
            </w:r>
          </w:p>
        </w:tc>
        <w:tc>
          <w:tcPr>
            <w:tcW w:w="4350" w:type="dxa"/>
            <w:tcBorders>
              <w:top w:val="single" w:sz="12" w:space="0" w:color="000000"/>
            </w:tcBorders>
          </w:tcPr>
          <w:p>
            <w:pPr>
              <w:pStyle w:val="TableParagraph"/>
              <w:spacing w:line="235" w:lineRule="auto" w:before="3"/>
              <w:ind w:right="59"/>
              <w:jc w:val="both"/>
              <w:rPr>
                <w:sz w:val="16"/>
              </w:rPr>
            </w:pPr>
            <w:r>
              <w:rPr>
                <w:sz w:val="16"/>
              </w:rPr>
              <w:t>Las demás obras de la literatura universal, libros o fascículos técnicos, científicos o de arte, incluso los de carácter biográfico, excepto lo comprendido en las fracciones arancelarias 4901.99.01, 4901.99.02,</w:t>
            </w:r>
          </w:p>
          <w:p>
            <w:pPr>
              <w:pStyle w:val="TableParagraph"/>
              <w:spacing w:line="180" w:lineRule="exact"/>
              <w:jc w:val="both"/>
              <w:rPr>
                <w:sz w:val="16"/>
              </w:rPr>
            </w:pPr>
            <w:r>
              <w:rPr>
                <w:sz w:val="16"/>
              </w:rPr>
              <w:t>4901.99.04 y 4901.99.05.</w:t>
            </w:r>
          </w:p>
        </w:tc>
        <w:tc>
          <w:tcPr>
            <w:tcW w:w="3285" w:type="dxa"/>
            <w:tcBorders>
              <w:top w:val="single" w:sz="12" w:space="0" w:color="000000"/>
            </w:tcBorders>
          </w:tcPr>
          <w:p>
            <w:pPr>
              <w:pStyle w:val="TableParagraph"/>
              <w:spacing w:line="235" w:lineRule="auto" w:before="3"/>
              <w:ind w:right="61"/>
              <w:jc w:val="both"/>
              <w:rPr>
                <w:sz w:val="16"/>
              </w:rPr>
            </w:pPr>
            <w:r>
              <w:rPr>
                <w:sz w:val="16"/>
              </w:rPr>
              <w:t>Excepto técnicos y científicos, litúrgicos, sistema Braille y semejantes, de enseñanza y folletos e impresos similares.</w:t>
            </w:r>
          </w:p>
        </w:tc>
      </w:tr>
      <w:tr>
        <w:trPr>
          <w:trHeight w:val="1034" w:hRule="atLeast"/>
        </w:trPr>
        <w:tc>
          <w:tcPr>
            <w:tcW w:w="1560" w:type="dxa"/>
          </w:tcPr>
          <w:p>
            <w:pPr>
              <w:pStyle w:val="TableParagraph"/>
              <w:rPr>
                <w:sz w:val="16"/>
              </w:rPr>
            </w:pPr>
            <w:r>
              <w:rPr>
                <w:sz w:val="16"/>
              </w:rPr>
              <w:t>4901.99.99</w:t>
            </w:r>
          </w:p>
        </w:tc>
        <w:tc>
          <w:tcPr>
            <w:tcW w:w="4350" w:type="dxa"/>
          </w:tcPr>
          <w:p>
            <w:pPr>
              <w:pStyle w:val="TableParagraph"/>
              <w:rPr>
                <w:sz w:val="16"/>
              </w:rPr>
            </w:pPr>
            <w:r>
              <w:rPr>
                <w:sz w:val="16"/>
              </w:rPr>
              <w:t>Los demás.</w:t>
            </w:r>
          </w:p>
        </w:tc>
        <w:tc>
          <w:tcPr>
            <w:tcW w:w="3285" w:type="dxa"/>
          </w:tcPr>
          <w:p>
            <w:pPr>
              <w:pStyle w:val="TableParagraph"/>
              <w:spacing w:line="235" w:lineRule="auto" w:before="3"/>
              <w:ind w:right="61"/>
              <w:jc w:val="both"/>
              <w:rPr>
                <w:sz w:val="16"/>
              </w:rPr>
            </w:pPr>
            <w:r>
              <w:rPr>
                <w:sz w:val="16"/>
              </w:rPr>
              <w:t>Excepto técnicos y científicos, litúrgicos, sistema Braille y semejantes, de enseñanza y folletos e impresos similares.</w:t>
            </w:r>
          </w:p>
        </w:tc>
      </w:tr>
      <w:tr>
        <w:trPr>
          <w:trHeight w:val="329" w:hRule="atLeast"/>
        </w:trPr>
        <w:tc>
          <w:tcPr>
            <w:tcW w:w="1560" w:type="dxa"/>
          </w:tcPr>
          <w:p>
            <w:pPr>
              <w:pStyle w:val="TableParagraph"/>
              <w:rPr>
                <w:sz w:val="16"/>
              </w:rPr>
            </w:pPr>
            <w:r>
              <w:rPr>
                <w:sz w:val="16"/>
              </w:rPr>
              <w:t>5201.00.03</w:t>
            </w:r>
          </w:p>
        </w:tc>
        <w:tc>
          <w:tcPr>
            <w:tcW w:w="4350" w:type="dxa"/>
          </w:tcPr>
          <w:p>
            <w:pPr>
              <w:pStyle w:val="TableParagraph"/>
              <w:rPr>
                <w:sz w:val="16"/>
              </w:rPr>
            </w:pPr>
            <w:r>
              <w:rPr>
                <w:sz w:val="16"/>
              </w:rPr>
              <w:t>Algodón sin cardar ni peinar.</w:t>
            </w:r>
          </w:p>
        </w:tc>
        <w:tc>
          <w:tcPr>
            <w:tcW w:w="3285" w:type="dxa"/>
          </w:tcPr>
          <w:p>
            <w:pPr>
              <w:pStyle w:val="TableParagraph"/>
              <w:ind w:left="0"/>
              <w:rPr>
                <w:rFonts w:ascii="Times New Roman"/>
                <w:sz w:val="16"/>
              </w:rPr>
            </w:pPr>
          </w:p>
        </w:tc>
      </w:tr>
    </w:tbl>
    <w:p>
      <w:pPr>
        <w:pStyle w:val="BodyText"/>
        <w:rPr>
          <w:b/>
          <w:sz w:val="20"/>
        </w:rPr>
      </w:pPr>
    </w:p>
    <w:p>
      <w:pPr>
        <w:pStyle w:val="BodyText"/>
        <w:spacing w:before="7"/>
        <w:rPr>
          <w:b/>
          <w:sz w:val="22"/>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569" w:hRule="atLeast"/>
        </w:trPr>
        <w:tc>
          <w:tcPr>
            <w:tcW w:w="1560" w:type="dxa"/>
          </w:tcPr>
          <w:p>
            <w:pPr>
              <w:pStyle w:val="TableParagraph"/>
              <w:rPr>
                <w:sz w:val="16"/>
              </w:rPr>
            </w:pPr>
            <w:r>
              <w:rPr>
                <w:sz w:val="16"/>
              </w:rPr>
              <w:t>5601.22.01</w:t>
            </w:r>
          </w:p>
        </w:tc>
        <w:tc>
          <w:tcPr>
            <w:tcW w:w="4350" w:type="dxa"/>
          </w:tcPr>
          <w:p>
            <w:pPr>
              <w:pStyle w:val="TableParagraph"/>
              <w:rPr>
                <w:sz w:val="16"/>
              </w:rPr>
            </w:pPr>
            <w:r>
              <w:rPr>
                <w:sz w:val="16"/>
              </w:rPr>
              <w:t>Guata.</w:t>
            </w:r>
          </w:p>
        </w:tc>
        <w:tc>
          <w:tcPr>
            <w:tcW w:w="3285" w:type="dxa"/>
          </w:tcPr>
          <w:p>
            <w:pPr>
              <w:pStyle w:val="TableParagraph"/>
              <w:tabs>
                <w:tab w:pos="810" w:val="left" w:leader="none"/>
                <w:tab w:pos="1331" w:val="left" w:leader="none"/>
                <w:tab w:pos="2440" w:val="left" w:leader="none"/>
                <w:tab w:pos="3024" w:val="left" w:leader="none"/>
              </w:tabs>
              <w:spacing w:line="235" w:lineRule="auto" w:before="3"/>
              <w:ind w:right="65"/>
              <w:rPr>
                <w:sz w:val="16"/>
              </w:rPr>
            </w:pPr>
            <w:r>
              <w:rPr>
                <w:sz w:val="16"/>
              </w:rPr>
              <w:t>Rollitos</w:t>
              <w:tab/>
              <w:t>para</w:t>
              <w:tab/>
              <w:t>confeccionar</w:t>
              <w:tab/>
              <w:t>filtros</w:t>
              <w:tab/>
            </w:r>
            <w:r>
              <w:rPr>
                <w:spacing w:val="-9"/>
                <w:sz w:val="16"/>
              </w:rPr>
              <w:t>de </w:t>
            </w:r>
            <w:r>
              <w:rPr>
                <w:sz w:val="16"/>
              </w:rPr>
              <w:t>cigarrillos.</w:t>
            </w:r>
          </w:p>
        </w:tc>
      </w:tr>
      <w:tr>
        <w:trPr>
          <w:trHeight w:val="314" w:hRule="atLeast"/>
        </w:trPr>
        <w:tc>
          <w:tcPr>
            <w:tcW w:w="1560" w:type="dxa"/>
          </w:tcPr>
          <w:p>
            <w:pPr>
              <w:pStyle w:val="TableParagraph"/>
              <w:rPr>
                <w:sz w:val="16"/>
              </w:rPr>
            </w:pPr>
            <w:r>
              <w:rPr>
                <w:sz w:val="16"/>
              </w:rPr>
              <w:t>5607.41.01</w:t>
            </w:r>
          </w:p>
        </w:tc>
        <w:tc>
          <w:tcPr>
            <w:tcW w:w="4350" w:type="dxa"/>
          </w:tcPr>
          <w:p>
            <w:pPr>
              <w:pStyle w:val="TableParagraph"/>
              <w:rPr>
                <w:sz w:val="16"/>
              </w:rPr>
            </w:pPr>
            <w:r>
              <w:rPr>
                <w:sz w:val="16"/>
              </w:rPr>
              <w:t>Cordeles para atar o engavillar.</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5607.49.99</w:t>
            </w:r>
          </w:p>
        </w:tc>
        <w:tc>
          <w:tcPr>
            <w:tcW w:w="4350" w:type="dxa"/>
          </w:tcPr>
          <w:p>
            <w:pPr>
              <w:pStyle w:val="TableParagraph"/>
              <w:rPr>
                <w:sz w:val="16"/>
              </w:rPr>
            </w:pPr>
            <w:r>
              <w:rPr>
                <w:sz w:val="16"/>
              </w:rPr>
              <w:t>Los demás.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5607.50.01</w:t>
            </w:r>
          </w:p>
        </w:tc>
        <w:tc>
          <w:tcPr>
            <w:tcW w:w="4350" w:type="dxa"/>
          </w:tcPr>
          <w:p>
            <w:pPr>
              <w:pStyle w:val="TableParagraph"/>
              <w:rPr>
                <w:sz w:val="16"/>
              </w:rPr>
            </w:pPr>
            <w:r>
              <w:rPr>
                <w:sz w:val="16"/>
              </w:rPr>
              <w:t>De las demás fibras sintéticas.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6213.90.02</w:t>
            </w:r>
          </w:p>
        </w:tc>
        <w:tc>
          <w:tcPr>
            <w:tcW w:w="4350" w:type="dxa"/>
          </w:tcPr>
          <w:p>
            <w:pPr>
              <w:pStyle w:val="TableParagraph"/>
              <w:rPr>
                <w:sz w:val="16"/>
              </w:rPr>
            </w:pPr>
            <w:r>
              <w:rPr>
                <w:sz w:val="16"/>
              </w:rPr>
              <w:t>De las demás materias textiles.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6214.10.01</w:t>
            </w:r>
          </w:p>
        </w:tc>
        <w:tc>
          <w:tcPr>
            <w:tcW w:w="4350" w:type="dxa"/>
          </w:tcPr>
          <w:p>
            <w:pPr>
              <w:pStyle w:val="TableParagraph"/>
              <w:rPr>
                <w:sz w:val="16"/>
              </w:rPr>
            </w:pPr>
            <w:r>
              <w:rPr>
                <w:sz w:val="16"/>
              </w:rPr>
              <w:t>De seda o desperdicios de seda.</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6214.20.01</w:t>
            </w:r>
          </w:p>
        </w:tc>
        <w:tc>
          <w:tcPr>
            <w:tcW w:w="4350" w:type="dxa"/>
          </w:tcPr>
          <w:p>
            <w:pPr>
              <w:pStyle w:val="TableParagraph"/>
              <w:rPr>
                <w:sz w:val="16"/>
              </w:rPr>
            </w:pPr>
            <w:r>
              <w:rPr>
                <w:sz w:val="16"/>
              </w:rPr>
              <w:t>De lana o pelo fino.</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6214.30.01</w:t>
            </w:r>
          </w:p>
        </w:tc>
        <w:tc>
          <w:tcPr>
            <w:tcW w:w="4350" w:type="dxa"/>
          </w:tcPr>
          <w:p>
            <w:pPr>
              <w:pStyle w:val="TableParagraph"/>
              <w:rPr>
                <w:sz w:val="16"/>
              </w:rPr>
            </w:pPr>
            <w:r>
              <w:rPr>
                <w:sz w:val="16"/>
              </w:rPr>
              <w:t>De fibras sintéticas.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6214.40.01</w:t>
            </w:r>
          </w:p>
        </w:tc>
        <w:tc>
          <w:tcPr>
            <w:tcW w:w="4350" w:type="dxa"/>
          </w:tcPr>
          <w:p>
            <w:pPr>
              <w:pStyle w:val="TableParagraph"/>
              <w:rPr>
                <w:sz w:val="16"/>
              </w:rPr>
            </w:pPr>
            <w:r>
              <w:rPr>
                <w:sz w:val="16"/>
              </w:rPr>
              <w:t>De fibras artificiales.</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6214.90.01</w:t>
            </w:r>
          </w:p>
        </w:tc>
        <w:tc>
          <w:tcPr>
            <w:tcW w:w="4350" w:type="dxa"/>
          </w:tcPr>
          <w:p>
            <w:pPr>
              <w:pStyle w:val="TableParagraph"/>
              <w:rPr>
                <w:sz w:val="16"/>
              </w:rPr>
            </w:pPr>
            <w:r>
              <w:rPr>
                <w:sz w:val="16"/>
              </w:rPr>
              <w:t>De las demás materias textiles.</w:t>
            </w:r>
          </w:p>
        </w:tc>
        <w:tc>
          <w:tcPr>
            <w:tcW w:w="3285" w:type="dxa"/>
          </w:tcPr>
          <w:p>
            <w:pPr>
              <w:pStyle w:val="TableParagraph"/>
              <w:rPr>
                <w:sz w:val="16"/>
              </w:rPr>
            </w:pPr>
            <w:r>
              <w:rPr>
                <w:sz w:val="16"/>
              </w:rPr>
              <w:t>Excepto de algodón.</w:t>
            </w:r>
          </w:p>
        </w:tc>
      </w:tr>
      <w:tr>
        <w:trPr>
          <w:trHeight w:val="314" w:hRule="atLeast"/>
        </w:trPr>
        <w:tc>
          <w:tcPr>
            <w:tcW w:w="1560" w:type="dxa"/>
          </w:tcPr>
          <w:p>
            <w:pPr>
              <w:pStyle w:val="TableParagraph"/>
              <w:rPr>
                <w:sz w:val="16"/>
              </w:rPr>
            </w:pPr>
            <w:r>
              <w:rPr>
                <w:sz w:val="16"/>
              </w:rPr>
              <w:t>6913.10.01</w:t>
            </w:r>
          </w:p>
        </w:tc>
        <w:tc>
          <w:tcPr>
            <w:tcW w:w="4350" w:type="dxa"/>
          </w:tcPr>
          <w:p>
            <w:pPr>
              <w:pStyle w:val="TableParagraph"/>
              <w:rPr>
                <w:sz w:val="16"/>
              </w:rPr>
            </w:pPr>
            <w:r>
              <w:rPr>
                <w:sz w:val="16"/>
              </w:rPr>
              <w:t>De porcelana.</w:t>
            </w:r>
          </w:p>
        </w:tc>
        <w:tc>
          <w:tcPr>
            <w:tcW w:w="3285" w:type="dxa"/>
          </w:tcPr>
          <w:p>
            <w:pPr>
              <w:pStyle w:val="TableParagraph"/>
              <w:ind w:left="0"/>
              <w:rPr>
                <w:rFonts w:ascii="Times New Roman"/>
                <w:sz w:val="16"/>
              </w:rPr>
            </w:pPr>
          </w:p>
        </w:tc>
      </w:tr>
      <w:tr>
        <w:trPr>
          <w:trHeight w:val="554" w:hRule="atLeast"/>
        </w:trPr>
        <w:tc>
          <w:tcPr>
            <w:tcW w:w="1560" w:type="dxa"/>
          </w:tcPr>
          <w:p>
            <w:pPr>
              <w:pStyle w:val="TableParagraph"/>
              <w:rPr>
                <w:sz w:val="16"/>
              </w:rPr>
            </w:pPr>
            <w:r>
              <w:rPr>
                <w:sz w:val="16"/>
              </w:rPr>
              <w:t>8546.20.01</w:t>
            </w:r>
          </w:p>
        </w:tc>
        <w:tc>
          <w:tcPr>
            <w:tcW w:w="4350" w:type="dxa"/>
          </w:tcPr>
          <w:p>
            <w:pPr>
              <w:pStyle w:val="TableParagraph"/>
              <w:spacing w:line="235" w:lineRule="auto" w:before="3"/>
              <w:rPr>
                <w:sz w:val="16"/>
              </w:rPr>
            </w:pPr>
            <w:r>
              <w:rPr>
                <w:sz w:val="16"/>
              </w:rPr>
              <w:t>Tubulares, excepto lo comprendido en la fracción arancelaria 8546.20.05.</w:t>
            </w:r>
          </w:p>
        </w:tc>
        <w:tc>
          <w:tcPr>
            <w:tcW w:w="3285" w:type="dxa"/>
          </w:tcPr>
          <w:p>
            <w:pPr>
              <w:pStyle w:val="TableParagraph"/>
              <w:rPr>
                <w:sz w:val="16"/>
              </w:rPr>
            </w:pPr>
            <w:r>
              <w:rPr>
                <w:sz w:val="16"/>
              </w:rPr>
              <w:t>De porcelana.</w:t>
            </w:r>
          </w:p>
        </w:tc>
      </w:tr>
      <w:tr>
        <w:trPr>
          <w:trHeight w:val="314" w:hRule="atLeast"/>
        </w:trPr>
        <w:tc>
          <w:tcPr>
            <w:tcW w:w="1560" w:type="dxa"/>
          </w:tcPr>
          <w:p>
            <w:pPr>
              <w:pStyle w:val="TableParagraph"/>
              <w:rPr>
                <w:sz w:val="16"/>
              </w:rPr>
            </w:pPr>
            <w:r>
              <w:rPr>
                <w:sz w:val="16"/>
              </w:rPr>
              <w:t>8546.20.02</w:t>
            </w:r>
          </w:p>
        </w:tc>
        <w:tc>
          <w:tcPr>
            <w:tcW w:w="4350" w:type="dxa"/>
          </w:tcPr>
          <w:p>
            <w:pPr>
              <w:pStyle w:val="TableParagraph"/>
              <w:rPr>
                <w:sz w:val="16"/>
              </w:rPr>
            </w:pPr>
            <w:r>
              <w:rPr>
                <w:sz w:val="16"/>
              </w:rPr>
              <w:t>De suspensión.</w:t>
            </w:r>
          </w:p>
        </w:tc>
        <w:tc>
          <w:tcPr>
            <w:tcW w:w="3285" w:type="dxa"/>
          </w:tcPr>
          <w:p>
            <w:pPr>
              <w:pStyle w:val="TableParagraph"/>
              <w:rPr>
                <w:sz w:val="16"/>
              </w:rPr>
            </w:pPr>
            <w:r>
              <w:rPr>
                <w:sz w:val="16"/>
              </w:rPr>
              <w:t>De porcelana.</w:t>
            </w:r>
          </w:p>
        </w:tc>
      </w:tr>
      <w:tr>
        <w:trPr>
          <w:trHeight w:val="314" w:hRule="atLeast"/>
        </w:trPr>
        <w:tc>
          <w:tcPr>
            <w:tcW w:w="1560" w:type="dxa"/>
          </w:tcPr>
          <w:p>
            <w:pPr>
              <w:pStyle w:val="TableParagraph"/>
              <w:rPr>
                <w:sz w:val="16"/>
              </w:rPr>
            </w:pPr>
            <w:r>
              <w:rPr>
                <w:sz w:val="16"/>
              </w:rPr>
              <w:t>8546.20.03</w:t>
            </w:r>
          </w:p>
        </w:tc>
        <w:tc>
          <w:tcPr>
            <w:tcW w:w="4350" w:type="dxa"/>
          </w:tcPr>
          <w:p>
            <w:pPr>
              <w:pStyle w:val="TableParagraph"/>
              <w:rPr>
                <w:sz w:val="16"/>
              </w:rPr>
            </w:pPr>
            <w:r>
              <w:rPr>
                <w:sz w:val="16"/>
              </w:rPr>
              <w:t>De porcelana o de esteatita para radio y televisión.</w:t>
            </w:r>
          </w:p>
        </w:tc>
        <w:tc>
          <w:tcPr>
            <w:tcW w:w="3285" w:type="dxa"/>
          </w:tcPr>
          <w:p>
            <w:pPr>
              <w:pStyle w:val="TableParagraph"/>
              <w:ind w:left="0"/>
              <w:rPr>
                <w:rFonts w:ascii="Times New Roman"/>
                <w:sz w:val="16"/>
              </w:rPr>
            </w:pPr>
          </w:p>
        </w:tc>
      </w:tr>
      <w:tr>
        <w:trPr>
          <w:trHeight w:val="314" w:hRule="atLeast"/>
        </w:trPr>
        <w:tc>
          <w:tcPr>
            <w:tcW w:w="1560" w:type="dxa"/>
          </w:tcPr>
          <w:p>
            <w:pPr>
              <w:pStyle w:val="TableParagraph"/>
              <w:rPr>
                <w:sz w:val="16"/>
              </w:rPr>
            </w:pPr>
            <w:r>
              <w:rPr>
                <w:sz w:val="16"/>
              </w:rPr>
              <w:t>8546.20.04</w:t>
            </w:r>
          </w:p>
        </w:tc>
        <w:tc>
          <w:tcPr>
            <w:tcW w:w="4350" w:type="dxa"/>
          </w:tcPr>
          <w:p>
            <w:pPr>
              <w:pStyle w:val="TableParagraph"/>
              <w:rPr>
                <w:sz w:val="16"/>
              </w:rPr>
            </w:pPr>
            <w:r>
              <w:rPr>
                <w:sz w:val="16"/>
              </w:rPr>
              <w:t>Reconocibles para naves aéreas.</w:t>
            </w:r>
          </w:p>
        </w:tc>
        <w:tc>
          <w:tcPr>
            <w:tcW w:w="3285" w:type="dxa"/>
          </w:tcPr>
          <w:p>
            <w:pPr>
              <w:pStyle w:val="TableParagraph"/>
              <w:rPr>
                <w:sz w:val="16"/>
              </w:rPr>
            </w:pPr>
            <w:r>
              <w:rPr>
                <w:sz w:val="16"/>
              </w:rPr>
              <w:t>De porcelana.</w:t>
            </w:r>
          </w:p>
        </w:tc>
      </w:tr>
      <w:tr>
        <w:trPr>
          <w:trHeight w:val="794" w:hRule="atLeast"/>
        </w:trPr>
        <w:tc>
          <w:tcPr>
            <w:tcW w:w="1560" w:type="dxa"/>
          </w:tcPr>
          <w:p>
            <w:pPr>
              <w:pStyle w:val="TableParagraph"/>
              <w:rPr>
                <w:sz w:val="16"/>
              </w:rPr>
            </w:pPr>
            <w:r>
              <w:rPr>
                <w:sz w:val="16"/>
              </w:rPr>
              <w:t>8546.20.05</w:t>
            </w:r>
          </w:p>
        </w:tc>
        <w:tc>
          <w:tcPr>
            <w:tcW w:w="4350" w:type="dxa"/>
          </w:tcPr>
          <w:p>
            <w:pPr>
              <w:pStyle w:val="TableParagraph"/>
              <w:spacing w:line="235" w:lineRule="auto" w:before="3"/>
              <w:ind w:right="66"/>
              <w:jc w:val="both"/>
              <w:rPr>
                <w:sz w:val="16"/>
              </w:rPr>
            </w:pPr>
            <w:r>
              <w:rPr>
                <w:sz w:val="16"/>
              </w:rPr>
              <w:t>Tubo cilíndrico exterior, de porcelana, para fusible</w:t>
            </w:r>
            <w:r>
              <w:rPr>
                <w:spacing w:val="-22"/>
                <w:sz w:val="16"/>
              </w:rPr>
              <w:t> </w:t>
            </w:r>
            <w:r>
              <w:rPr>
                <w:sz w:val="16"/>
              </w:rPr>
              <w:t>limitador de corriente, liso, con una longitud igual o superior a </w:t>
            </w:r>
            <w:r>
              <w:rPr>
                <w:spacing w:val="-6"/>
                <w:sz w:val="16"/>
              </w:rPr>
              <w:t>100 </w:t>
            </w:r>
            <w:r>
              <w:rPr>
                <w:sz w:val="16"/>
              </w:rPr>
              <w:t>mm pero inferior o igual a 600</w:t>
            </w:r>
            <w:r>
              <w:rPr>
                <w:spacing w:val="-7"/>
                <w:sz w:val="16"/>
              </w:rPr>
              <w:t> </w:t>
            </w:r>
            <w:r>
              <w:rPr>
                <w:sz w:val="16"/>
              </w:rPr>
              <w:t>mm.</w:t>
            </w:r>
          </w:p>
        </w:tc>
        <w:tc>
          <w:tcPr>
            <w:tcW w:w="3285" w:type="dxa"/>
          </w:tcPr>
          <w:p>
            <w:pPr>
              <w:pStyle w:val="TableParagraph"/>
              <w:ind w:left="0"/>
              <w:rPr>
                <w:rFonts w:ascii="Times New Roman"/>
                <w:sz w:val="16"/>
              </w:rPr>
            </w:pPr>
          </w:p>
        </w:tc>
      </w:tr>
      <w:tr>
        <w:trPr>
          <w:trHeight w:val="299" w:hRule="atLeast"/>
        </w:trPr>
        <w:tc>
          <w:tcPr>
            <w:tcW w:w="1560" w:type="dxa"/>
          </w:tcPr>
          <w:p>
            <w:pPr>
              <w:pStyle w:val="TableParagraph"/>
              <w:rPr>
                <w:sz w:val="16"/>
              </w:rPr>
            </w:pPr>
            <w:r>
              <w:rPr>
                <w:sz w:val="16"/>
              </w:rPr>
              <w:t>8546.20.99</w:t>
            </w:r>
          </w:p>
        </w:tc>
        <w:tc>
          <w:tcPr>
            <w:tcW w:w="4350" w:type="dxa"/>
          </w:tcPr>
          <w:p>
            <w:pPr>
              <w:pStyle w:val="TableParagraph"/>
              <w:rPr>
                <w:sz w:val="16"/>
              </w:rPr>
            </w:pPr>
            <w:r>
              <w:rPr>
                <w:sz w:val="16"/>
              </w:rPr>
              <w:t>Los demás.</w:t>
            </w:r>
          </w:p>
        </w:tc>
        <w:tc>
          <w:tcPr>
            <w:tcW w:w="3285" w:type="dxa"/>
          </w:tcPr>
          <w:p>
            <w:pPr>
              <w:pStyle w:val="TableParagraph"/>
              <w:rPr>
                <w:sz w:val="16"/>
              </w:rPr>
            </w:pPr>
            <w:r>
              <w:rPr>
                <w:sz w:val="16"/>
              </w:rPr>
              <w:t>De porcelana.</w:t>
            </w:r>
          </w:p>
        </w:tc>
      </w:tr>
      <w:tr>
        <w:trPr>
          <w:trHeight w:val="299" w:hRule="atLeast"/>
        </w:trPr>
        <w:tc>
          <w:tcPr>
            <w:tcW w:w="1560" w:type="dxa"/>
          </w:tcPr>
          <w:p>
            <w:pPr>
              <w:pStyle w:val="TableParagraph"/>
              <w:rPr>
                <w:sz w:val="16"/>
              </w:rPr>
            </w:pPr>
            <w:r>
              <w:rPr>
                <w:sz w:val="16"/>
              </w:rPr>
              <w:t>9401.30.01</w:t>
            </w:r>
          </w:p>
        </w:tc>
        <w:tc>
          <w:tcPr>
            <w:tcW w:w="4350" w:type="dxa"/>
          </w:tcPr>
          <w:p>
            <w:pPr>
              <w:pStyle w:val="TableParagraph"/>
              <w:rPr>
                <w:sz w:val="16"/>
              </w:rPr>
            </w:pPr>
            <w:r>
              <w:rPr>
                <w:sz w:val="16"/>
              </w:rPr>
              <w:t>Asientos giratorios de altura ajustable.</w:t>
            </w:r>
          </w:p>
        </w:tc>
        <w:tc>
          <w:tcPr>
            <w:tcW w:w="3285" w:type="dxa"/>
          </w:tcPr>
          <w:p>
            <w:pPr>
              <w:pStyle w:val="TableParagraph"/>
              <w:rPr>
                <w:sz w:val="16"/>
              </w:rPr>
            </w:pPr>
            <w:r>
              <w:rPr>
                <w:sz w:val="16"/>
              </w:rPr>
              <w:t>De madera.</w:t>
            </w:r>
          </w:p>
        </w:tc>
      </w:tr>
      <w:tr>
        <w:trPr>
          <w:trHeight w:val="509" w:hRule="atLeast"/>
        </w:trPr>
        <w:tc>
          <w:tcPr>
            <w:tcW w:w="1560" w:type="dxa"/>
          </w:tcPr>
          <w:p>
            <w:pPr>
              <w:pStyle w:val="TableParagraph"/>
              <w:rPr>
                <w:sz w:val="16"/>
              </w:rPr>
            </w:pPr>
            <w:r>
              <w:rPr>
                <w:sz w:val="16"/>
              </w:rPr>
              <w:t>9401.40.01</w:t>
            </w:r>
          </w:p>
        </w:tc>
        <w:tc>
          <w:tcPr>
            <w:tcW w:w="4350" w:type="dxa"/>
          </w:tcPr>
          <w:p>
            <w:pPr>
              <w:pStyle w:val="TableParagraph"/>
              <w:spacing w:line="235" w:lineRule="auto" w:before="3"/>
              <w:rPr>
                <w:sz w:val="16"/>
              </w:rPr>
            </w:pPr>
            <w:r>
              <w:rPr>
                <w:sz w:val="16"/>
              </w:rPr>
              <w:t>Asientos transformables en cama, excepto el material de acampar o de jardín.</w:t>
            </w:r>
          </w:p>
        </w:tc>
        <w:tc>
          <w:tcPr>
            <w:tcW w:w="3285" w:type="dxa"/>
          </w:tcPr>
          <w:p>
            <w:pPr>
              <w:pStyle w:val="TableParagraph"/>
              <w:rPr>
                <w:sz w:val="16"/>
              </w:rPr>
            </w:pPr>
            <w:r>
              <w:rPr>
                <w:sz w:val="16"/>
              </w:rPr>
              <w:t>De madera.</w:t>
            </w:r>
          </w:p>
        </w:tc>
      </w:tr>
      <w:tr>
        <w:trPr>
          <w:trHeight w:val="314" w:hRule="atLeast"/>
        </w:trPr>
        <w:tc>
          <w:tcPr>
            <w:tcW w:w="1560" w:type="dxa"/>
          </w:tcPr>
          <w:p>
            <w:pPr>
              <w:pStyle w:val="TableParagraph"/>
              <w:rPr>
                <w:sz w:val="16"/>
              </w:rPr>
            </w:pPr>
            <w:r>
              <w:rPr>
                <w:sz w:val="16"/>
              </w:rPr>
              <w:t>9401.61.01</w:t>
            </w:r>
          </w:p>
        </w:tc>
        <w:tc>
          <w:tcPr>
            <w:tcW w:w="4350" w:type="dxa"/>
          </w:tcPr>
          <w:p>
            <w:pPr>
              <w:pStyle w:val="TableParagraph"/>
              <w:rPr>
                <w:sz w:val="16"/>
              </w:rPr>
            </w:pPr>
            <w:r>
              <w:rPr>
                <w:sz w:val="16"/>
              </w:rPr>
              <w:t>Con relleno.</w:t>
            </w:r>
          </w:p>
        </w:tc>
        <w:tc>
          <w:tcPr>
            <w:tcW w:w="3285" w:type="dxa"/>
          </w:tcPr>
          <w:p>
            <w:pPr>
              <w:pStyle w:val="TableParagraph"/>
              <w:ind w:left="0"/>
              <w:rPr>
                <w:rFonts w:ascii="Times New Roman"/>
                <w:sz w:val="16"/>
              </w:rPr>
            </w:pPr>
          </w:p>
        </w:tc>
      </w:tr>
    </w:tbl>
    <w:p>
      <w:pPr>
        <w:pStyle w:val="BodyText"/>
        <w:rPr>
          <w:b/>
          <w:sz w:val="20"/>
        </w:rPr>
      </w:pPr>
    </w:p>
    <w:p>
      <w:pPr>
        <w:pStyle w:val="BodyText"/>
        <w:spacing w:before="5"/>
        <w:rPr>
          <w:b/>
          <w:sz w:val="20"/>
        </w:rPr>
      </w:pPr>
    </w:p>
    <w:tbl>
      <w:tblPr>
        <w:tblW w:w="0" w:type="auto"/>
        <w:jc w:val="left"/>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314" w:hRule="atLeast"/>
        </w:trPr>
        <w:tc>
          <w:tcPr>
            <w:tcW w:w="1560" w:type="dxa"/>
            <w:tcBorders>
              <w:left w:val="single" w:sz="8" w:space="0" w:color="000000"/>
              <w:right w:val="single" w:sz="8" w:space="0" w:color="000000"/>
            </w:tcBorders>
          </w:tcPr>
          <w:p>
            <w:pPr>
              <w:pStyle w:val="TableParagraph"/>
              <w:ind w:left="81"/>
              <w:rPr>
                <w:sz w:val="16"/>
              </w:rPr>
            </w:pPr>
            <w:r>
              <w:rPr>
                <w:sz w:val="16"/>
              </w:rPr>
              <w:t>9401.69.99</w:t>
            </w:r>
          </w:p>
        </w:tc>
        <w:tc>
          <w:tcPr>
            <w:tcW w:w="4350" w:type="dxa"/>
            <w:tcBorders>
              <w:left w:val="single" w:sz="8" w:space="0" w:color="000000"/>
              <w:right w:val="single" w:sz="8" w:space="0" w:color="000000"/>
            </w:tcBorders>
          </w:tcPr>
          <w:p>
            <w:pPr>
              <w:pStyle w:val="TableParagraph"/>
              <w:ind w:left="81"/>
              <w:rPr>
                <w:sz w:val="16"/>
              </w:rPr>
            </w:pPr>
            <w:r>
              <w:rPr>
                <w:sz w:val="16"/>
              </w:rPr>
              <w:t>Los demás.</w:t>
            </w:r>
          </w:p>
        </w:tc>
        <w:tc>
          <w:tcPr>
            <w:tcW w:w="3285" w:type="dxa"/>
            <w:tcBorders>
              <w:left w:val="single" w:sz="8" w:space="0" w:color="000000"/>
              <w:right w:val="single" w:sz="8" w:space="0" w:color="000000"/>
            </w:tcBorders>
          </w:tcPr>
          <w:p>
            <w:pPr>
              <w:pStyle w:val="TableParagraph"/>
              <w:ind w:left="0"/>
              <w:rPr>
                <w:rFonts w:ascii="Times New Roman"/>
                <w:sz w:val="16"/>
              </w:rPr>
            </w:pPr>
          </w:p>
        </w:tc>
      </w:tr>
    </w:tbl>
    <w:p>
      <w:pPr>
        <w:spacing w:after="0"/>
        <w:rPr>
          <w:rFonts w:ascii="Times New Roman"/>
          <w:sz w:val="16"/>
        </w:rPr>
        <w:sectPr>
          <w:pgSz w:w="12240" w:h="15840"/>
          <w:pgMar w:header="274" w:footer="280" w:top="560" w:bottom="480" w:left="880" w:right="700"/>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4350"/>
        <w:gridCol w:w="3285"/>
      </w:tblGrid>
      <w:tr>
        <w:trPr>
          <w:trHeight w:val="720" w:hRule="atLeast"/>
        </w:trPr>
        <w:tc>
          <w:tcPr>
            <w:tcW w:w="1560" w:type="dxa"/>
            <w:tcBorders>
              <w:top w:val="nil"/>
            </w:tcBorders>
          </w:tcPr>
          <w:p>
            <w:pPr>
              <w:pStyle w:val="TableParagraph"/>
              <w:rPr>
                <w:sz w:val="16"/>
              </w:rPr>
            </w:pPr>
            <w:r>
              <w:rPr>
                <w:sz w:val="16"/>
              </w:rPr>
              <w:t>9401.90.99</w:t>
            </w:r>
          </w:p>
        </w:tc>
        <w:tc>
          <w:tcPr>
            <w:tcW w:w="4350" w:type="dxa"/>
            <w:tcBorders>
              <w:top w:val="nil"/>
            </w:tcBorders>
          </w:tcPr>
          <w:p>
            <w:pPr>
              <w:pStyle w:val="TableParagraph"/>
              <w:rPr>
                <w:sz w:val="16"/>
              </w:rPr>
            </w:pPr>
            <w:r>
              <w:rPr>
                <w:sz w:val="16"/>
              </w:rPr>
              <w:t>Los demás.</w:t>
            </w:r>
          </w:p>
        </w:tc>
        <w:tc>
          <w:tcPr>
            <w:tcW w:w="3285" w:type="dxa"/>
            <w:tcBorders>
              <w:top w:val="nil"/>
            </w:tcBorders>
          </w:tcPr>
          <w:p>
            <w:pPr>
              <w:pStyle w:val="TableParagraph"/>
              <w:spacing w:line="235" w:lineRule="auto" w:before="3"/>
              <w:rPr>
                <w:sz w:val="16"/>
              </w:rPr>
            </w:pPr>
            <w:r>
              <w:rPr>
                <w:sz w:val="16"/>
              </w:rPr>
              <w:t>De madera, excepto de los asientos de los tipos utilizados en vehículos automóviles.</w:t>
            </w:r>
          </w:p>
        </w:tc>
      </w:tr>
      <w:tr>
        <w:trPr>
          <w:trHeight w:val="734" w:hRule="atLeast"/>
        </w:trPr>
        <w:tc>
          <w:tcPr>
            <w:tcW w:w="1560" w:type="dxa"/>
          </w:tcPr>
          <w:p>
            <w:pPr>
              <w:pStyle w:val="TableParagraph"/>
              <w:rPr>
                <w:sz w:val="16"/>
              </w:rPr>
            </w:pPr>
            <w:r>
              <w:rPr>
                <w:sz w:val="16"/>
              </w:rPr>
              <w:t>9403.30.01</w:t>
            </w:r>
          </w:p>
        </w:tc>
        <w:tc>
          <w:tcPr>
            <w:tcW w:w="4350" w:type="dxa"/>
          </w:tcPr>
          <w:p>
            <w:pPr>
              <w:pStyle w:val="TableParagraph"/>
              <w:spacing w:line="235" w:lineRule="auto" w:before="3"/>
              <w:ind w:right="58"/>
              <w:jc w:val="both"/>
              <w:rPr>
                <w:sz w:val="16"/>
              </w:rPr>
            </w:pPr>
            <w:r>
              <w:rPr>
                <w:sz w:val="16"/>
              </w:rPr>
              <w:t>Muebles de madera de los tipos utilizados en oficinas, excepto lo comprendido en la fracción arancelaria 9403.30.02.</w:t>
            </w:r>
          </w:p>
        </w:tc>
        <w:tc>
          <w:tcPr>
            <w:tcW w:w="3285" w:type="dxa"/>
          </w:tcPr>
          <w:p>
            <w:pPr>
              <w:pStyle w:val="TableParagraph"/>
              <w:ind w:left="0"/>
              <w:rPr>
                <w:rFonts w:ascii="Times New Roman"/>
                <w:sz w:val="16"/>
              </w:rPr>
            </w:pPr>
          </w:p>
        </w:tc>
      </w:tr>
      <w:tr>
        <w:trPr>
          <w:trHeight w:val="1109" w:hRule="atLeast"/>
        </w:trPr>
        <w:tc>
          <w:tcPr>
            <w:tcW w:w="1560" w:type="dxa"/>
            <w:tcBorders>
              <w:bottom w:val="single" w:sz="12" w:space="0" w:color="000000"/>
            </w:tcBorders>
          </w:tcPr>
          <w:p>
            <w:pPr>
              <w:pStyle w:val="TableParagraph"/>
              <w:rPr>
                <w:sz w:val="16"/>
              </w:rPr>
            </w:pPr>
            <w:r>
              <w:rPr>
                <w:sz w:val="16"/>
              </w:rPr>
              <w:t>9403.30.02</w:t>
            </w:r>
          </w:p>
        </w:tc>
        <w:tc>
          <w:tcPr>
            <w:tcW w:w="4350" w:type="dxa"/>
            <w:tcBorders>
              <w:bottom w:val="single" w:sz="12" w:space="0" w:color="000000"/>
            </w:tcBorders>
          </w:tcPr>
          <w:p>
            <w:pPr>
              <w:pStyle w:val="TableParagraph"/>
              <w:spacing w:line="235" w:lineRule="auto" w:before="3"/>
              <w:ind w:right="60"/>
              <w:jc w:val="both"/>
              <w:rPr>
                <w:sz w:val="16"/>
              </w:rPr>
            </w:pPr>
            <w:r>
              <w:rPr>
                <w:sz w:val="16"/>
              </w:rPr>
              <w:t>Llamados "estaciones de trabajo", reconocibles como concebidos para alojar un sistema de cómputo personal, conteniendo por lo menos: una cubierta para monitor, una cubierta para teclado y una cubierta para la unidad central de proceso.</w:t>
            </w:r>
          </w:p>
        </w:tc>
        <w:tc>
          <w:tcPr>
            <w:tcW w:w="3285" w:type="dxa"/>
            <w:tcBorders>
              <w:bottom w:val="single" w:sz="12" w:space="0" w:color="000000"/>
            </w:tcBorders>
          </w:tcPr>
          <w:p>
            <w:pPr>
              <w:pStyle w:val="TableParagraph"/>
              <w:ind w:left="0"/>
              <w:rPr>
                <w:rFonts w:ascii="Times New Roman"/>
                <w:sz w:val="16"/>
              </w:rPr>
            </w:pPr>
          </w:p>
        </w:tc>
      </w:tr>
      <w:tr>
        <w:trPr>
          <w:trHeight w:val="299" w:hRule="atLeast"/>
        </w:trPr>
        <w:tc>
          <w:tcPr>
            <w:tcW w:w="1560" w:type="dxa"/>
            <w:tcBorders>
              <w:top w:val="single" w:sz="12" w:space="0" w:color="000000"/>
            </w:tcBorders>
          </w:tcPr>
          <w:p>
            <w:pPr>
              <w:pStyle w:val="TableParagraph"/>
              <w:rPr>
                <w:sz w:val="16"/>
              </w:rPr>
            </w:pPr>
            <w:r>
              <w:rPr>
                <w:sz w:val="16"/>
              </w:rPr>
              <w:t>9403.40.01</w:t>
            </w:r>
          </w:p>
        </w:tc>
        <w:tc>
          <w:tcPr>
            <w:tcW w:w="4350" w:type="dxa"/>
            <w:tcBorders>
              <w:top w:val="single" w:sz="12" w:space="0" w:color="000000"/>
            </w:tcBorders>
          </w:tcPr>
          <w:p>
            <w:pPr>
              <w:pStyle w:val="TableParagraph"/>
              <w:rPr>
                <w:sz w:val="16"/>
              </w:rPr>
            </w:pPr>
            <w:r>
              <w:rPr>
                <w:sz w:val="16"/>
              </w:rPr>
              <w:t>Muebles de madera de los tipos utilizados en cocinas.</w:t>
            </w:r>
          </w:p>
        </w:tc>
        <w:tc>
          <w:tcPr>
            <w:tcW w:w="3285" w:type="dxa"/>
            <w:tcBorders>
              <w:top w:val="single" w:sz="12" w:space="0" w:color="000000"/>
            </w:tcBorders>
          </w:tcPr>
          <w:p>
            <w:pPr>
              <w:pStyle w:val="TableParagraph"/>
              <w:ind w:left="0"/>
              <w:rPr>
                <w:rFonts w:ascii="Times New Roman"/>
                <w:sz w:val="16"/>
              </w:rPr>
            </w:pPr>
          </w:p>
        </w:tc>
      </w:tr>
      <w:tr>
        <w:trPr>
          <w:trHeight w:val="509" w:hRule="atLeast"/>
        </w:trPr>
        <w:tc>
          <w:tcPr>
            <w:tcW w:w="1560" w:type="dxa"/>
          </w:tcPr>
          <w:p>
            <w:pPr>
              <w:pStyle w:val="TableParagraph"/>
              <w:rPr>
                <w:sz w:val="16"/>
              </w:rPr>
            </w:pPr>
            <w:r>
              <w:rPr>
                <w:sz w:val="16"/>
              </w:rPr>
              <w:t>9403.50.01</w:t>
            </w:r>
          </w:p>
        </w:tc>
        <w:tc>
          <w:tcPr>
            <w:tcW w:w="4350" w:type="dxa"/>
          </w:tcPr>
          <w:p>
            <w:pPr>
              <w:pStyle w:val="TableParagraph"/>
              <w:rPr>
                <w:sz w:val="16"/>
              </w:rPr>
            </w:pPr>
            <w:r>
              <w:rPr>
                <w:sz w:val="16"/>
              </w:rPr>
              <w:t>Muebles de madera de los tipos utilizados en dormitorios.</w:t>
            </w:r>
          </w:p>
        </w:tc>
        <w:tc>
          <w:tcPr>
            <w:tcW w:w="3285" w:type="dxa"/>
          </w:tcPr>
          <w:p>
            <w:pPr>
              <w:pStyle w:val="TableParagraph"/>
              <w:ind w:left="0"/>
              <w:rPr>
                <w:rFonts w:ascii="Times New Roman"/>
                <w:sz w:val="16"/>
              </w:rPr>
            </w:pPr>
          </w:p>
        </w:tc>
      </w:tr>
      <w:tr>
        <w:trPr>
          <w:trHeight w:val="479" w:hRule="atLeast"/>
        </w:trPr>
        <w:tc>
          <w:tcPr>
            <w:tcW w:w="1560" w:type="dxa"/>
          </w:tcPr>
          <w:p>
            <w:pPr>
              <w:pStyle w:val="TableParagraph"/>
              <w:rPr>
                <w:sz w:val="16"/>
              </w:rPr>
            </w:pPr>
            <w:r>
              <w:rPr>
                <w:sz w:val="16"/>
              </w:rPr>
              <w:t>9403.60.01</w:t>
            </w:r>
          </w:p>
        </w:tc>
        <w:tc>
          <w:tcPr>
            <w:tcW w:w="4350" w:type="dxa"/>
          </w:tcPr>
          <w:p>
            <w:pPr>
              <w:pStyle w:val="TableParagraph"/>
              <w:spacing w:line="235" w:lineRule="auto" w:before="3"/>
              <w:ind w:right="98"/>
              <w:rPr>
                <w:sz w:val="16"/>
              </w:rPr>
            </w:pPr>
            <w:r>
              <w:rPr>
                <w:sz w:val="16"/>
              </w:rPr>
              <w:t>Mesas, reconocibles como concebidas exclusivamente para dibujo o trazado (restiradores), sin equipar.</w:t>
            </w:r>
          </w:p>
        </w:tc>
        <w:tc>
          <w:tcPr>
            <w:tcW w:w="3285" w:type="dxa"/>
          </w:tcPr>
          <w:p>
            <w:pPr>
              <w:pStyle w:val="TableParagraph"/>
              <w:ind w:left="0"/>
              <w:rPr>
                <w:rFonts w:ascii="Times New Roman"/>
                <w:sz w:val="16"/>
              </w:rPr>
            </w:pPr>
          </w:p>
        </w:tc>
      </w:tr>
      <w:tr>
        <w:trPr>
          <w:trHeight w:val="269" w:hRule="atLeast"/>
        </w:trPr>
        <w:tc>
          <w:tcPr>
            <w:tcW w:w="1560" w:type="dxa"/>
          </w:tcPr>
          <w:p>
            <w:pPr>
              <w:pStyle w:val="TableParagraph"/>
              <w:rPr>
                <w:sz w:val="16"/>
              </w:rPr>
            </w:pPr>
            <w:r>
              <w:rPr>
                <w:sz w:val="16"/>
              </w:rPr>
              <w:t>9403.60.02</w:t>
            </w:r>
          </w:p>
        </w:tc>
        <w:tc>
          <w:tcPr>
            <w:tcW w:w="4350" w:type="dxa"/>
          </w:tcPr>
          <w:p>
            <w:pPr>
              <w:pStyle w:val="TableParagraph"/>
              <w:rPr>
                <w:sz w:val="16"/>
              </w:rPr>
            </w:pPr>
            <w:r>
              <w:rPr>
                <w:sz w:val="16"/>
              </w:rPr>
              <w:t>Atriles.</w:t>
            </w:r>
          </w:p>
        </w:tc>
        <w:tc>
          <w:tcPr>
            <w:tcW w:w="3285" w:type="dxa"/>
          </w:tcPr>
          <w:p>
            <w:pPr>
              <w:pStyle w:val="TableParagraph"/>
              <w:ind w:left="0"/>
              <w:rPr>
                <w:rFonts w:ascii="Times New Roman"/>
                <w:sz w:val="16"/>
              </w:rPr>
            </w:pPr>
          </w:p>
        </w:tc>
      </w:tr>
      <w:tr>
        <w:trPr>
          <w:trHeight w:val="1124" w:hRule="atLeast"/>
        </w:trPr>
        <w:tc>
          <w:tcPr>
            <w:tcW w:w="1560" w:type="dxa"/>
          </w:tcPr>
          <w:p>
            <w:pPr>
              <w:pStyle w:val="TableParagraph"/>
              <w:rPr>
                <w:sz w:val="16"/>
              </w:rPr>
            </w:pPr>
            <w:r>
              <w:rPr>
                <w:sz w:val="16"/>
              </w:rPr>
              <w:t>9403.60.03</w:t>
            </w:r>
          </w:p>
        </w:tc>
        <w:tc>
          <w:tcPr>
            <w:tcW w:w="4350" w:type="dxa"/>
          </w:tcPr>
          <w:p>
            <w:pPr>
              <w:pStyle w:val="TableParagraph"/>
              <w:spacing w:line="235" w:lineRule="auto" w:before="3"/>
              <w:ind w:right="60"/>
              <w:jc w:val="both"/>
              <w:rPr>
                <w:sz w:val="16"/>
              </w:rPr>
            </w:pPr>
            <w:r>
              <w:rPr>
                <w:sz w:val="16"/>
              </w:rPr>
              <w:t>Llamados "estaciones de trabajo", reconocibles como concebidos para alojar un sistema de cómputo personal, conteniendo por lo menos: una cubierta para monitor, una cubierta para teclado y una cubierta para la unidad central de proceso.</w:t>
            </w:r>
          </w:p>
        </w:tc>
        <w:tc>
          <w:tcPr>
            <w:tcW w:w="3285" w:type="dxa"/>
          </w:tcPr>
          <w:p>
            <w:pPr>
              <w:pStyle w:val="TableParagraph"/>
              <w:ind w:left="0"/>
              <w:rPr>
                <w:rFonts w:ascii="Times New Roman"/>
                <w:sz w:val="16"/>
              </w:rPr>
            </w:pPr>
          </w:p>
        </w:tc>
      </w:tr>
      <w:tr>
        <w:trPr>
          <w:trHeight w:val="269" w:hRule="atLeast"/>
        </w:trPr>
        <w:tc>
          <w:tcPr>
            <w:tcW w:w="1560" w:type="dxa"/>
          </w:tcPr>
          <w:p>
            <w:pPr>
              <w:pStyle w:val="TableParagraph"/>
              <w:rPr>
                <w:sz w:val="16"/>
              </w:rPr>
            </w:pPr>
            <w:r>
              <w:rPr>
                <w:sz w:val="16"/>
              </w:rPr>
              <w:t>9403.60.99</w:t>
            </w:r>
          </w:p>
        </w:tc>
        <w:tc>
          <w:tcPr>
            <w:tcW w:w="4350" w:type="dxa"/>
          </w:tcPr>
          <w:p>
            <w:pPr>
              <w:pStyle w:val="TableParagraph"/>
              <w:rPr>
                <w:sz w:val="16"/>
              </w:rPr>
            </w:pPr>
            <w:r>
              <w:rPr>
                <w:sz w:val="16"/>
              </w:rPr>
              <w:t>Los demás.</w:t>
            </w:r>
          </w:p>
        </w:tc>
        <w:tc>
          <w:tcPr>
            <w:tcW w:w="3285" w:type="dxa"/>
          </w:tcPr>
          <w:p>
            <w:pPr>
              <w:pStyle w:val="TableParagraph"/>
              <w:ind w:left="0"/>
              <w:rPr>
                <w:rFonts w:ascii="Times New Roman"/>
                <w:sz w:val="16"/>
              </w:rPr>
            </w:pPr>
          </w:p>
        </w:tc>
      </w:tr>
      <w:tr>
        <w:trPr>
          <w:trHeight w:val="914" w:hRule="atLeast"/>
        </w:trPr>
        <w:tc>
          <w:tcPr>
            <w:tcW w:w="1560" w:type="dxa"/>
          </w:tcPr>
          <w:p>
            <w:pPr>
              <w:pStyle w:val="TableParagraph"/>
              <w:rPr>
                <w:sz w:val="16"/>
              </w:rPr>
            </w:pPr>
            <w:r>
              <w:rPr>
                <w:sz w:val="16"/>
              </w:rPr>
              <w:t>9405.10.04</w:t>
            </w:r>
          </w:p>
        </w:tc>
        <w:tc>
          <w:tcPr>
            <w:tcW w:w="4350" w:type="dxa"/>
          </w:tcPr>
          <w:p>
            <w:pPr>
              <w:pStyle w:val="TableParagraph"/>
              <w:spacing w:line="235" w:lineRule="auto" w:before="3"/>
              <w:ind w:right="60"/>
              <w:jc w:val="both"/>
              <w:rPr>
                <w:sz w:val="16"/>
              </w:rPr>
            </w:pPr>
            <w:r>
              <w:rPr>
                <w:sz w:val="16"/>
              </w:rPr>
              <w:t>Lámparas y demás aparatos eléctricos de alumbrado, para colgar o fijar al techo o a la pared, excepto los de los tipos utilizados para el alumbrado de espacios o vías públicos.</w:t>
            </w:r>
          </w:p>
        </w:tc>
        <w:tc>
          <w:tcPr>
            <w:tcW w:w="3285" w:type="dxa"/>
          </w:tcPr>
          <w:p>
            <w:pPr>
              <w:pStyle w:val="TableParagraph"/>
              <w:rPr>
                <w:sz w:val="16"/>
              </w:rPr>
            </w:pPr>
            <w:r>
              <w:rPr>
                <w:sz w:val="16"/>
              </w:rPr>
              <w:t>De porcelana.</w:t>
            </w:r>
          </w:p>
        </w:tc>
      </w:tr>
      <w:tr>
        <w:trPr>
          <w:trHeight w:val="509" w:hRule="atLeast"/>
        </w:trPr>
        <w:tc>
          <w:tcPr>
            <w:tcW w:w="1560" w:type="dxa"/>
          </w:tcPr>
          <w:p>
            <w:pPr>
              <w:pStyle w:val="TableParagraph"/>
              <w:rPr>
                <w:sz w:val="16"/>
              </w:rPr>
            </w:pPr>
            <w:r>
              <w:rPr>
                <w:sz w:val="16"/>
              </w:rPr>
              <w:t>9405.20.02</w:t>
            </w:r>
          </w:p>
        </w:tc>
        <w:tc>
          <w:tcPr>
            <w:tcW w:w="4350" w:type="dxa"/>
          </w:tcPr>
          <w:p>
            <w:pPr>
              <w:pStyle w:val="TableParagraph"/>
              <w:rPr>
                <w:sz w:val="16"/>
              </w:rPr>
            </w:pPr>
            <w:r>
              <w:rPr>
                <w:sz w:val="16"/>
              </w:rPr>
              <w:t>Lámparas eléctricas de cabecera, mesa, oficina o de pie.</w:t>
            </w:r>
          </w:p>
        </w:tc>
        <w:tc>
          <w:tcPr>
            <w:tcW w:w="3285" w:type="dxa"/>
          </w:tcPr>
          <w:p>
            <w:pPr>
              <w:pStyle w:val="TableParagraph"/>
              <w:rPr>
                <w:sz w:val="16"/>
              </w:rPr>
            </w:pPr>
            <w:r>
              <w:rPr>
                <w:sz w:val="16"/>
              </w:rPr>
              <w:t>De porcelana.</w:t>
            </w:r>
          </w:p>
        </w:tc>
      </w:tr>
      <w:tr>
        <w:trPr>
          <w:trHeight w:val="299" w:hRule="atLeast"/>
        </w:trPr>
        <w:tc>
          <w:tcPr>
            <w:tcW w:w="1560" w:type="dxa"/>
          </w:tcPr>
          <w:p>
            <w:pPr>
              <w:pStyle w:val="TableParagraph"/>
              <w:rPr>
                <w:sz w:val="16"/>
              </w:rPr>
            </w:pPr>
            <w:r>
              <w:rPr>
                <w:sz w:val="16"/>
              </w:rPr>
              <w:t>9405.50.02</w:t>
            </w:r>
          </w:p>
        </w:tc>
        <w:tc>
          <w:tcPr>
            <w:tcW w:w="4350" w:type="dxa"/>
          </w:tcPr>
          <w:p>
            <w:pPr>
              <w:pStyle w:val="TableParagraph"/>
              <w:rPr>
                <w:sz w:val="16"/>
              </w:rPr>
            </w:pPr>
            <w:r>
              <w:rPr>
                <w:sz w:val="16"/>
              </w:rPr>
              <w:t>Aparatos de alumbrado no eléctricos.</w:t>
            </w:r>
          </w:p>
        </w:tc>
        <w:tc>
          <w:tcPr>
            <w:tcW w:w="3285" w:type="dxa"/>
          </w:tcPr>
          <w:p>
            <w:pPr>
              <w:pStyle w:val="TableParagraph"/>
              <w:rPr>
                <w:sz w:val="16"/>
              </w:rPr>
            </w:pPr>
            <w:r>
              <w:rPr>
                <w:sz w:val="16"/>
              </w:rPr>
              <w:t>De porcelana.</w:t>
            </w:r>
          </w:p>
        </w:tc>
      </w:tr>
      <w:tr>
        <w:trPr>
          <w:trHeight w:val="314" w:hRule="atLeast"/>
        </w:trPr>
        <w:tc>
          <w:tcPr>
            <w:tcW w:w="1560" w:type="dxa"/>
          </w:tcPr>
          <w:p>
            <w:pPr>
              <w:pStyle w:val="TableParagraph"/>
              <w:rPr>
                <w:sz w:val="16"/>
              </w:rPr>
            </w:pPr>
            <w:r>
              <w:rPr>
                <w:sz w:val="16"/>
              </w:rPr>
              <w:t>9405.99.99</w:t>
            </w:r>
          </w:p>
        </w:tc>
        <w:tc>
          <w:tcPr>
            <w:tcW w:w="4350" w:type="dxa"/>
          </w:tcPr>
          <w:p>
            <w:pPr>
              <w:pStyle w:val="TableParagraph"/>
              <w:rPr>
                <w:sz w:val="16"/>
              </w:rPr>
            </w:pPr>
            <w:r>
              <w:rPr>
                <w:sz w:val="16"/>
              </w:rPr>
              <w:t>Las demás.</w:t>
            </w:r>
          </w:p>
        </w:tc>
        <w:tc>
          <w:tcPr>
            <w:tcW w:w="3285" w:type="dxa"/>
          </w:tcPr>
          <w:p>
            <w:pPr>
              <w:pStyle w:val="TableParagraph"/>
              <w:rPr>
                <w:sz w:val="16"/>
              </w:rPr>
            </w:pPr>
            <w:r>
              <w:rPr>
                <w:sz w:val="16"/>
              </w:rPr>
              <w:t>Para lámparas de porcelana.</w:t>
            </w:r>
          </w:p>
        </w:tc>
      </w:tr>
    </w:tbl>
    <w:p>
      <w:pPr>
        <w:pStyle w:val="BodyText"/>
        <w:spacing w:before="8"/>
        <w:rPr>
          <w:b/>
          <w:sz w:val="19"/>
        </w:rPr>
      </w:pPr>
    </w:p>
    <w:p>
      <w:pPr>
        <w:pStyle w:val="BodyText"/>
        <w:spacing w:line="242" w:lineRule="auto" w:before="94"/>
        <w:ind w:left="112" w:right="130" w:firstLine="287"/>
        <w:jc w:val="both"/>
      </w:pPr>
      <w:r>
        <w:rPr>
          <w:b/>
          <w:color w:val="2E2E2E"/>
        </w:rPr>
        <w:t>Segundo.- </w:t>
      </w:r>
      <w:r>
        <w:rPr>
          <w:color w:val="2E2E2E"/>
        </w:rPr>
        <w:t>Lo dispuesto en el presente Acuerdo no libera del cumplimiento de medidas de regulación y restricción no arancelarias en términos de lo dispuesto en los tratados de libre comercio celebrados por México, la Ley de Comercio Exterior, la Ley Aduanera y las demás disposiciones aplicables.</w:t>
      </w:r>
    </w:p>
    <w:p>
      <w:pPr>
        <w:pStyle w:val="Heading1"/>
        <w:spacing w:before="94"/>
        <w:rPr>
          <w:rFonts w:ascii="Times New Roman"/>
        </w:rPr>
      </w:pPr>
      <w:r>
        <w:rPr>
          <w:rFonts w:ascii="Times New Roman"/>
          <w:color w:val="2E2E2E"/>
        </w:rPr>
        <w:t>TRANSITORIOS</w:t>
      </w:r>
    </w:p>
    <w:p>
      <w:pPr>
        <w:pStyle w:val="BodyText"/>
        <w:spacing w:before="122"/>
        <w:ind w:left="400"/>
      </w:pPr>
      <w:r>
        <w:rPr>
          <w:b/>
          <w:color w:val="2E2E2E"/>
        </w:rPr>
        <w:t>PRIMERO.- </w:t>
      </w:r>
      <w:r>
        <w:rPr>
          <w:color w:val="2E2E2E"/>
        </w:rPr>
        <w:t>El presente Acuerdo entrará en vigor el 28 de diciembre de 2020.</w:t>
      </w:r>
    </w:p>
    <w:p>
      <w:pPr>
        <w:pStyle w:val="BodyText"/>
        <w:spacing w:line="242" w:lineRule="auto" w:before="108"/>
        <w:ind w:left="112" w:firstLine="287"/>
      </w:pPr>
      <w:r>
        <w:rPr>
          <w:b/>
          <w:color w:val="2E2E2E"/>
        </w:rPr>
        <w:t>SEGUNDO.- </w:t>
      </w:r>
      <w:r>
        <w:rPr>
          <w:color w:val="2E2E2E"/>
        </w:rPr>
        <w:t>Se abroga el Acuerdo por el que se dan a conocer las preferencias arancelarias del Acuerdo Regional No. 3 de Apertura de Mercados a favor de la República del Paraguay, publicado en el Diario Oficial de la Federación el 29 de junio de 2012.</w:t>
      </w:r>
    </w:p>
    <w:p>
      <w:pPr>
        <w:spacing w:before="107"/>
        <w:ind w:left="400" w:right="0" w:firstLine="0"/>
        <w:jc w:val="left"/>
        <w:rPr>
          <w:sz w:val="18"/>
        </w:rPr>
      </w:pPr>
      <w:r>
        <w:rPr>
          <w:color w:val="2E2E2E"/>
          <w:sz w:val="18"/>
        </w:rPr>
        <w:t>Ciudad de México, a 24 de diciembre de 2020.- La Secretaria de Economía, </w:t>
      </w:r>
      <w:r>
        <w:rPr>
          <w:b/>
          <w:color w:val="2E2E2E"/>
          <w:sz w:val="18"/>
        </w:rPr>
        <w:t>Graciela Márquez Colín</w:t>
      </w:r>
      <w:r>
        <w:rPr>
          <w:color w:val="2E2E2E"/>
          <w:sz w:val="18"/>
        </w:rPr>
        <w:t>.- Rúbrica.</w:t>
      </w:r>
    </w:p>
    <w:sectPr>
      <w:pgSz w:w="12240" w:h="15840"/>
      <w:pgMar w:header="274" w:footer="280" w:top="560" w:bottom="480" w:left="8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7pt;margin-top:766.757813pt;width:318.95pt;height:10.95pt;mso-position-horizontal-relative:page;mso-position-vertical-relative:page;z-index:-16968192" type="#_x0000_t202" filled="false" stroked="false">
          <v:textbox inset="0,0,0,0">
            <w:txbxContent>
              <w:p>
                <w:pPr>
                  <w:spacing w:before="14"/>
                  <w:ind w:left="20" w:right="0" w:firstLine="0"/>
                  <w:jc w:val="left"/>
                  <w:rPr>
                    <w:sz w:val="16"/>
                  </w:rPr>
                </w:pPr>
                <w:r>
                  <w:rPr>
                    <w:sz w:val="16"/>
                  </w:rPr>
                  <w:t>https://www.dof.gob.mx/nota_detalle.php?codigo=5608879&amp;fecha=27/12/2020&amp;print=true</w:t>
                </w:r>
              </w:p>
            </w:txbxContent>
          </v:textbox>
          <w10:wrap type="none"/>
        </v:shape>
      </w:pict>
    </w:r>
    <w:r>
      <w:rPr/>
      <w:pict>
        <v:shape style="position:absolute;margin-left:563.09375pt;margin-top:766.757813pt;width:23.45pt;height:10.95pt;mso-position-horizontal-relative:page;mso-position-vertical-relative:page;z-index:-16967680"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10</w:t>
                </w:r>
                <w:r>
                  <w:rPr/>
                  <w:fldChar w:fldCharType="end"/>
                </w:r>
                <w:r>
                  <w:rPr>
                    <w:sz w:val="16"/>
                  </w:rPr>
                  <w:t>/11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7pt;margin-top:13.757813pt;width:42.05pt;height:10.95pt;mso-position-horizontal-relative:page;mso-position-vertical-relative:page;z-index:-16969216" type="#_x0000_t202" filled="false" stroked="false">
          <v:textbox inset="0,0,0,0">
            <w:txbxContent>
              <w:p>
                <w:pPr>
                  <w:spacing w:before="14"/>
                  <w:ind w:left="20" w:right="0" w:firstLine="0"/>
                  <w:jc w:val="left"/>
                  <w:rPr>
                    <w:sz w:val="16"/>
                  </w:rPr>
                </w:pPr>
                <w:r>
                  <w:rPr>
                    <w:sz w:val="16"/>
                  </w:rPr>
                  <w:t>28/12/2020</w:t>
                </w:r>
              </w:p>
            </w:txbxContent>
          </v:textbox>
          <w10:wrap type="none"/>
        </v:shape>
      </w:pict>
    </w:r>
    <w:r>
      <w:rPr/>
      <w:pict>
        <v:shape style="position:absolute;margin-left:274.546906pt;margin-top:13.757813pt;width:133.2pt;height:10.95pt;mso-position-horizontal-relative:page;mso-position-vertical-relative:page;z-index:-16968704" type="#_x0000_t202" filled="false" stroked="false">
          <v:textbox inset="0,0,0,0">
            <w:txbxContent>
              <w:p>
                <w:pPr>
                  <w:spacing w:before="14"/>
                  <w:ind w:left="20" w:right="0" w:firstLine="0"/>
                  <w:jc w:val="left"/>
                  <w:rPr>
                    <w:sz w:val="16"/>
                  </w:rPr>
                </w:pPr>
                <w:r>
                  <w:rPr>
                    <w:sz w:val="16"/>
                  </w:rPr>
                  <w:t>DOF - Diario Oficial de la Federación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 w:hanging="173"/>
      </w:pPr>
      <w:rPr>
        <w:rFonts w:hint="default" w:ascii="Arial" w:hAnsi="Arial" w:eastAsia="Arial" w:cs="Arial"/>
        <w:spacing w:val="-15"/>
        <w:w w:val="100"/>
        <w:sz w:val="16"/>
        <w:szCs w:val="16"/>
        <w:lang w:val="es-ES" w:eastAsia="en-US" w:bidi="ar-SA"/>
      </w:rPr>
    </w:lvl>
    <w:lvl w:ilvl="1">
      <w:start w:val="0"/>
      <w:numFmt w:val="bullet"/>
      <w:lvlText w:val="•"/>
      <w:lvlJc w:val="left"/>
      <w:pPr>
        <w:ind w:left="399" w:hanging="173"/>
      </w:pPr>
      <w:rPr>
        <w:rFonts w:hint="default"/>
        <w:lang w:val="es-ES" w:eastAsia="en-US" w:bidi="ar-SA"/>
      </w:rPr>
    </w:lvl>
    <w:lvl w:ilvl="2">
      <w:start w:val="0"/>
      <w:numFmt w:val="bullet"/>
      <w:lvlText w:val="•"/>
      <w:lvlJc w:val="left"/>
      <w:pPr>
        <w:ind w:left="718" w:hanging="173"/>
      </w:pPr>
      <w:rPr>
        <w:rFonts w:hint="default"/>
        <w:lang w:val="es-ES" w:eastAsia="en-US" w:bidi="ar-SA"/>
      </w:rPr>
    </w:lvl>
    <w:lvl w:ilvl="3">
      <w:start w:val="0"/>
      <w:numFmt w:val="bullet"/>
      <w:lvlText w:val="•"/>
      <w:lvlJc w:val="left"/>
      <w:pPr>
        <w:ind w:left="1037" w:hanging="173"/>
      </w:pPr>
      <w:rPr>
        <w:rFonts w:hint="default"/>
        <w:lang w:val="es-ES" w:eastAsia="en-US" w:bidi="ar-SA"/>
      </w:rPr>
    </w:lvl>
    <w:lvl w:ilvl="4">
      <w:start w:val="0"/>
      <w:numFmt w:val="bullet"/>
      <w:lvlText w:val="•"/>
      <w:lvlJc w:val="left"/>
      <w:pPr>
        <w:ind w:left="1356" w:hanging="173"/>
      </w:pPr>
      <w:rPr>
        <w:rFonts w:hint="default"/>
        <w:lang w:val="es-ES" w:eastAsia="en-US" w:bidi="ar-SA"/>
      </w:rPr>
    </w:lvl>
    <w:lvl w:ilvl="5">
      <w:start w:val="0"/>
      <w:numFmt w:val="bullet"/>
      <w:lvlText w:val="•"/>
      <w:lvlJc w:val="left"/>
      <w:pPr>
        <w:ind w:left="1675" w:hanging="173"/>
      </w:pPr>
      <w:rPr>
        <w:rFonts w:hint="default"/>
        <w:lang w:val="es-ES" w:eastAsia="en-US" w:bidi="ar-SA"/>
      </w:rPr>
    </w:lvl>
    <w:lvl w:ilvl="6">
      <w:start w:val="0"/>
      <w:numFmt w:val="bullet"/>
      <w:lvlText w:val="•"/>
      <w:lvlJc w:val="left"/>
      <w:pPr>
        <w:ind w:left="1994" w:hanging="173"/>
      </w:pPr>
      <w:rPr>
        <w:rFonts w:hint="default"/>
        <w:lang w:val="es-ES" w:eastAsia="en-US" w:bidi="ar-SA"/>
      </w:rPr>
    </w:lvl>
    <w:lvl w:ilvl="7">
      <w:start w:val="0"/>
      <w:numFmt w:val="bullet"/>
      <w:lvlText w:val="•"/>
      <w:lvlJc w:val="left"/>
      <w:pPr>
        <w:ind w:left="2313" w:hanging="173"/>
      </w:pPr>
      <w:rPr>
        <w:rFonts w:hint="default"/>
        <w:lang w:val="es-ES" w:eastAsia="en-US" w:bidi="ar-SA"/>
      </w:rPr>
    </w:lvl>
    <w:lvl w:ilvl="8">
      <w:start w:val="0"/>
      <w:numFmt w:val="bullet"/>
      <w:lvlText w:val="•"/>
      <w:lvlJc w:val="left"/>
      <w:pPr>
        <w:ind w:left="2632" w:hanging="173"/>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Heading1" w:type="paragraph">
    <w:name w:val="Heading 1"/>
    <w:basedOn w:val="Normal"/>
    <w:uiPriority w:val="1"/>
    <w:qFormat/>
    <w:pPr>
      <w:spacing w:before="108"/>
      <w:ind w:left="979" w:right="987"/>
      <w:jc w:val="center"/>
      <w:outlineLvl w:val="1"/>
    </w:pPr>
    <w:rPr>
      <w:rFonts w:ascii="Arial" w:hAnsi="Arial" w:eastAsia="Arial" w:cs="Arial"/>
      <w:b/>
      <w:bCs/>
      <w:sz w:val="18"/>
      <w:szCs w:val="18"/>
      <w:lang w:val="es-ES" w:eastAsia="en-US" w:bidi="ar-SA"/>
    </w:rPr>
  </w:style>
  <w:style w:styleId="Title" w:type="paragraph">
    <w:name w:val="Title"/>
    <w:basedOn w:val="Normal"/>
    <w:uiPriority w:val="1"/>
    <w:qFormat/>
    <w:pPr>
      <w:ind w:left="112"/>
    </w:pPr>
    <w:rPr>
      <w:rFonts w:ascii="Arial" w:hAnsi="Arial" w:eastAsia="Arial" w:cs="Arial"/>
      <w:b/>
      <w:bCs/>
      <w:sz w:val="19"/>
      <w:szCs w:val="19"/>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ind w:left="83"/>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2020-12-28T08:48:09Z</dcterms:created>
  <dcterms:modified xsi:type="dcterms:W3CDTF">2020-12-28T08:48:09Z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Mozilla/5.0 (Windows NT 10.0; Win64; x64) AppleWebKit/537.36 (KHTML, like Gecko) Chrome/87.0.4280.88 Safari/537.36</vt:lpwstr>
  </property>
  <property fmtid="{D5CDD505-2E9C-101B-9397-08002B2CF9AE}" pid="4" name="LastSaved">
    <vt:filetime>2020-12-28T00:00:00Z</vt:filetime>
  </property>
</Properties>
</file>